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B3" w:rsidRPr="00F15281" w:rsidRDefault="003F30B3" w:rsidP="00C46CF5">
      <w:pPr>
        <w:spacing w:line="312" w:lineRule="auto"/>
        <w:jc w:val="both"/>
        <w:rPr>
          <w:rFonts w:ascii="Calibri" w:hAnsi="Calibri"/>
          <w:b/>
          <w:sz w:val="22"/>
          <w:szCs w:val="22"/>
          <w:lang w:val="de-DE"/>
        </w:rPr>
      </w:pPr>
    </w:p>
    <w:p w:rsidR="00844544" w:rsidRDefault="00A23BCB" w:rsidP="00C46CF5">
      <w:pPr>
        <w:spacing w:line="312" w:lineRule="auto"/>
        <w:jc w:val="both"/>
        <w:rPr>
          <w:rFonts w:ascii="Calibri" w:hAnsi="Calibri"/>
          <w:b/>
          <w:i/>
          <w:color w:val="003399"/>
          <w:sz w:val="28"/>
          <w:szCs w:val="28"/>
          <w:lang w:val="de-DE"/>
        </w:rPr>
      </w:pPr>
      <w:r w:rsidRPr="008736CF">
        <w:rPr>
          <w:rFonts w:ascii="Calibri" w:hAnsi="Calibri"/>
          <w:b/>
          <w:i/>
          <w:color w:val="003399"/>
          <w:sz w:val="28"/>
          <w:szCs w:val="28"/>
          <w:lang w:val="de-DE"/>
        </w:rPr>
        <w:t>Leitfaden für die Verwendung des Testats für Projektpartner</w:t>
      </w:r>
    </w:p>
    <w:p w:rsidR="00A53175" w:rsidRDefault="00A53175" w:rsidP="00C46CF5">
      <w:pPr>
        <w:spacing w:line="312" w:lineRule="auto"/>
        <w:jc w:val="both"/>
        <w:rPr>
          <w:rFonts w:ascii="Calibri" w:hAnsi="Calibri"/>
          <w:b/>
          <w:i/>
          <w:color w:val="003399"/>
          <w:sz w:val="28"/>
          <w:szCs w:val="28"/>
        </w:rPr>
      </w:pPr>
      <w:r w:rsidRPr="00782122">
        <w:rPr>
          <w:rFonts w:ascii="Calibri" w:hAnsi="Calibri"/>
          <w:b/>
          <w:i/>
          <w:color w:val="003399"/>
          <w:sz w:val="28"/>
          <w:szCs w:val="28"/>
        </w:rPr>
        <w:t>Vejledning om anvendelse af revisorerklæringen for projektpartnere</w:t>
      </w:r>
    </w:p>
    <w:p w:rsidR="00A53175" w:rsidRPr="00A53175" w:rsidRDefault="00954710" w:rsidP="00C46CF5">
      <w:pPr>
        <w:spacing w:line="312" w:lineRule="auto"/>
        <w:jc w:val="both"/>
        <w:rPr>
          <w:rFonts w:ascii="Calibri" w:hAnsi="Calibri"/>
          <w:i/>
          <w:color w:val="003399"/>
          <w:sz w:val="22"/>
          <w:szCs w:val="22"/>
        </w:rPr>
      </w:pPr>
      <w:r>
        <w:rPr>
          <w:rFonts w:ascii="Calibri" w:hAnsi="Calibri"/>
          <w:i/>
          <w:color w:val="003399"/>
          <w:sz w:val="22"/>
          <w:szCs w:val="22"/>
        </w:rPr>
        <w:t>(for den danske vejledning se venligst på side 3</w:t>
      </w:r>
      <w:r w:rsidR="00A53175" w:rsidRPr="00A53175">
        <w:rPr>
          <w:rFonts w:ascii="Calibri" w:hAnsi="Calibri"/>
          <w:i/>
          <w:color w:val="003399"/>
          <w:sz w:val="22"/>
          <w:szCs w:val="22"/>
        </w:rPr>
        <w:t>)</w:t>
      </w:r>
    </w:p>
    <w:p w:rsidR="00D87159" w:rsidRPr="00A53175" w:rsidRDefault="00D87159" w:rsidP="00C46CF5">
      <w:pPr>
        <w:spacing w:line="312" w:lineRule="auto"/>
        <w:jc w:val="both"/>
        <w:rPr>
          <w:rFonts w:ascii="Calibri" w:hAnsi="Calibri"/>
          <w:i/>
          <w:sz w:val="26"/>
          <w:szCs w:val="26"/>
        </w:rPr>
      </w:pPr>
    </w:p>
    <w:p w:rsidR="00417F9D" w:rsidRPr="008736CF" w:rsidRDefault="00A23BCB" w:rsidP="00C46CF5">
      <w:pPr>
        <w:spacing w:line="312" w:lineRule="auto"/>
        <w:jc w:val="both"/>
        <w:rPr>
          <w:rFonts w:ascii="Calibri" w:hAnsi="Calibri"/>
          <w:i/>
          <w:sz w:val="22"/>
          <w:szCs w:val="22"/>
          <w:lang w:val="de-DE"/>
        </w:rPr>
      </w:pPr>
      <w:r w:rsidRPr="008736CF">
        <w:rPr>
          <w:rFonts w:ascii="Calibri" w:hAnsi="Calibri"/>
          <w:i/>
          <w:sz w:val="22"/>
          <w:szCs w:val="22"/>
          <w:lang w:val="de-DE"/>
        </w:rPr>
        <w:t xml:space="preserve">Dieses </w:t>
      </w:r>
      <w:r w:rsidR="008736CF" w:rsidRPr="008736CF">
        <w:rPr>
          <w:rFonts w:ascii="Calibri" w:hAnsi="Calibri"/>
          <w:i/>
          <w:sz w:val="22"/>
          <w:szCs w:val="22"/>
          <w:lang w:val="de-DE"/>
        </w:rPr>
        <w:t>Formular</w:t>
      </w:r>
      <w:r w:rsidRPr="008736CF">
        <w:rPr>
          <w:rFonts w:ascii="Calibri" w:hAnsi="Calibri"/>
          <w:i/>
          <w:sz w:val="22"/>
          <w:szCs w:val="22"/>
          <w:lang w:val="de-DE"/>
        </w:rPr>
        <w:t xml:space="preserve"> dient den Prüfern auf erster Ebene (FLC) für die Bestätigung der </w:t>
      </w:r>
      <w:r w:rsidRPr="00F114C2">
        <w:rPr>
          <w:rFonts w:ascii="Calibri" w:hAnsi="Calibri"/>
          <w:i/>
          <w:sz w:val="22"/>
          <w:szCs w:val="22"/>
          <w:u w:val="single"/>
          <w:lang w:val="de-DE"/>
        </w:rPr>
        <w:t xml:space="preserve">Ausgaben </w:t>
      </w:r>
      <w:r w:rsidR="008736CF" w:rsidRPr="00F114C2">
        <w:rPr>
          <w:rFonts w:ascii="Calibri" w:hAnsi="Calibri"/>
          <w:i/>
          <w:sz w:val="22"/>
          <w:szCs w:val="22"/>
          <w:u w:val="single"/>
          <w:lang w:val="de-DE"/>
        </w:rPr>
        <w:t xml:space="preserve">der </w:t>
      </w:r>
      <w:r w:rsidRPr="00F114C2">
        <w:rPr>
          <w:rFonts w:ascii="Calibri" w:hAnsi="Calibri"/>
          <w:i/>
          <w:sz w:val="22"/>
          <w:szCs w:val="22"/>
          <w:u w:val="single"/>
          <w:lang w:val="de-DE"/>
        </w:rPr>
        <w:t>einze</w:t>
      </w:r>
      <w:r w:rsidRPr="00F114C2">
        <w:rPr>
          <w:rFonts w:ascii="Calibri" w:hAnsi="Calibri"/>
          <w:i/>
          <w:sz w:val="22"/>
          <w:szCs w:val="22"/>
          <w:u w:val="single"/>
          <w:lang w:val="de-DE"/>
        </w:rPr>
        <w:t>l</w:t>
      </w:r>
      <w:r w:rsidR="008736CF" w:rsidRPr="00F114C2">
        <w:rPr>
          <w:rFonts w:ascii="Calibri" w:hAnsi="Calibri"/>
          <w:i/>
          <w:sz w:val="22"/>
          <w:szCs w:val="22"/>
          <w:u w:val="single"/>
          <w:lang w:val="de-DE"/>
        </w:rPr>
        <w:t>nen</w:t>
      </w:r>
      <w:r w:rsidRPr="00F114C2">
        <w:rPr>
          <w:rFonts w:ascii="Calibri" w:hAnsi="Calibri"/>
          <w:i/>
          <w:sz w:val="22"/>
          <w:szCs w:val="22"/>
          <w:u w:val="single"/>
          <w:lang w:val="de-DE"/>
        </w:rPr>
        <w:t xml:space="preserve"> Projektpartner</w:t>
      </w:r>
      <w:r w:rsidR="009F1135" w:rsidRPr="008736CF">
        <w:rPr>
          <w:rFonts w:ascii="Calibri" w:hAnsi="Calibri"/>
          <w:i/>
          <w:sz w:val="22"/>
          <w:szCs w:val="22"/>
          <w:lang w:val="de-DE"/>
        </w:rPr>
        <w:t xml:space="preserve"> </w:t>
      </w:r>
      <w:r w:rsidR="008736CF" w:rsidRPr="008736CF">
        <w:rPr>
          <w:rFonts w:ascii="Calibri" w:hAnsi="Calibri"/>
          <w:i/>
          <w:sz w:val="22"/>
          <w:szCs w:val="22"/>
          <w:lang w:val="de-DE"/>
        </w:rPr>
        <w:t xml:space="preserve">eines </w:t>
      </w:r>
      <w:r w:rsidR="009F1135" w:rsidRPr="008736CF">
        <w:rPr>
          <w:rFonts w:ascii="Calibri" w:hAnsi="Calibri"/>
          <w:i/>
          <w:sz w:val="22"/>
          <w:szCs w:val="22"/>
          <w:lang w:val="de-DE"/>
        </w:rPr>
        <w:t>Projekts</w:t>
      </w:r>
      <w:r w:rsidRPr="008736CF">
        <w:rPr>
          <w:rFonts w:ascii="Calibri" w:hAnsi="Calibri"/>
          <w:i/>
          <w:sz w:val="22"/>
          <w:szCs w:val="22"/>
          <w:lang w:val="de-DE"/>
        </w:rPr>
        <w:t xml:space="preserve">. </w:t>
      </w:r>
      <w:r w:rsidR="008736CF" w:rsidRPr="008736CF">
        <w:rPr>
          <w:rFonts w:ascii="Calibri" w:hAnsi="Calibri"/>
          <w:i/>
          <w:sz w:val="22"/>
          <w:szCs w:val="22"/>
          <w:lang w:val="de-DE"/>
        </w:rPr>
        <w:t>Das</w:t>
      </w:r>
      <w:r w:rsidR="009F1135" w:rsidRPr="008736CF">
        <w:rPr>
          <w:rFonts w:ascii="Calibri" w:hAnsi="Calibri"/>
          <w:i/>
          <w:sz w:val="22"/>
          <w:szCs w:val="22"/>
          <w:lang w:val="de-DE"/>
        </w:rPr>
        <w:t xml:space="preserve"> Testat ist auch hinsichtlich der</w:t>
      </w:r>
      <w:r w:rsidR="00B95111" w:rsidRPr="008736CF">
        <w:rPr>
          <w:rFonts w:ascii="Calibri" w:hAnsi="Calibri"/>
          <w:i/>
          <w:sz w:val="22"/>
          <w:szCs w:val="22"/>
          <w:lang w:val="de-DE"/>
        </w:rPr>
        <w:t xml:space="preserve"> Ausga</w:t>
      </w:r>
      <w:r w:rsidRPr="008736CF">
        <w:rPr>
          <w:rFonts w:ascii="Calibri" w:hAnsi="Calibri"/>
          <w:i/>
          <w:sz w:val="22"/>
          <w:szCs w:val="22"/>
          <w:lang w:val="de-DE"/>
        </w:rPr>
        <w:t>ben des Leadpartners</w:t>
      </w:r>
      <w:r w:rsidR="005E4B61">
        <w:rPr>
          <w:rFonts w:ascii="Calibri" w:hAnsi="Calibri"/>
          <w:i/>
          <w:sz w:val="22"/>
          <w:szCs w:val="22"/>
          <w:lang w:val="de-DE"/>
        </w:rPr>
        <w:t xml:space="preserve"> als Projektpartner</w:t>
      </w:r>
      <w:r w:rsidRPr="008736CF">
        <w:rPr>
          <w:rFonts w:ascii="Calibri" w:hAnsi="Calibri"/>
          <w:i/>
          <w:sz w:val="22"/>
          <w:szCs w:val="22"/>
          <w:lang w:val="de-DE"/>
        </w:rPr>
        <w:t xml:space="preserve"> </w:t>
      </w:r>
      <w:r w:rsidR="009F1135" w:rsidRPr="008736CF">
        <w:rPr>
          <w:rFonts w:ascii="Calibri" w:hAnsi="Calibri"/>
          <w:i/>
          <w:sz w:val="22"/>
          <w:szCs w:val="22"/>
          <w:lang w:val="de-DE"/>
        </w:rPr>
        <w:t>auszufüllen.</w:t>
      </w:r>
    </w:p>
    <w:p w:rsidR="009F1135" w:rsidRPr="008736CF" w:rsidRDefault="009F1135" w:rsidP="00C46CF5">
      <w:pPr>
        <w:spacing w:line="312" w:lineRule="auto"/>
        <w:jc w:val="both"/>
        <w:rPr>
          <w:rFonts w:ascii="Calibri" w:hAnsi="Calibri"/>
          <w:i/>
          <w:sz w:val="22"/>
          <w:szCs w:val="22"/>
          <w:lang w:val="de-DE"/>
        </w:rPr>
      </w:pPr>
      <w:r w:rsidRPr="008736CF">
        <w:rPr>
          <w:rFonts w:ascii="Calibri" w:hAnsi="Calibri"/>
          <w:i/>
          <w:sz w:val="22"/>
          <w:szCs w:val="22"/>
          <w:lang w:val="de-DE"/>
        </w:rPr>
        <w:t>Wir weisen Sie für ein korrektes Ausfüllen auf folgende Punkte (entsprechend der Reihenfolge im D</w:t>
      </w:r>
      <w:r w:rsidRPr="008736CF">
        <w:rPr>
          <w:rFonts w:ascii="Calibri" w:hAnsi="Calibri"/>
          <w:i/>
          <w:sz w:val="22"/>
          <w:szCs w:val="22"/>
          <w:lang w:val="de-DE"/>
        </w:rPr>
        <w:t>o</w:t>
      </w:r>
      <w:r w:rsidRPr="008736CF">
        <w:rPr>
          <w:rFonts w:ascii="Calibri" w:hAnsi="Calibri"/>
          <w:i/>
          <w:sz w:val="22"/>
          <w:szCs w:val="22"/>
          <w:lang w:val="de-DE"/>
        </w:rPr>
        <w:t>kument) besonders hin:</w:t>
      </w:r>
    </w:p>
    <w:p w:rsidR="00F60FAC" w:rsidRPr="008736CF" w:rsidRDefault="00F60FAC" w:rsidP="00C46CF5">
      <w:pPr>
        <w:spacing w:line="312" w:lineRule="auto"/>
        <w:jc w:val="both"/>
        <w:rPr>
          <w:rFonts w:ascii="Calibri" w:hAnsi="Calibri"/>
          <w:i/>
          <w:sz w:val="22"/>
          <w:szCs w:val="22"/>
          <w:lang w:val="de-DE"/>
        </w:rPr>
      </w:pPr>
    </w:p>
    <w:p w:rsidR="00B55270" w:rsidRPr="008736CF" w:rsidRDefault="00B55270" w:rsidP="009F1135">
      <w:pPr>
        <w:pStyle w:val="Listeafsnit"/>
        <w:numPr>
          <w:ilvl w:val="0"/>
          <w:numId w:val="13"/>
        </w:numPr>
        <w:spacing w:line="312" w:lineRule="auto"/>
        <w:jc w:val="both"/>
        <w:rPr>
          <w:rFonts w:ascii="Calibri" w:hAnsi="Calibri"/>
          <w:i/>
          <w:sz w:val="22"/>
          <w:szCs w:val="22"/>
          <w:lang w:val="de-DE"/>
        </w:rPr>
      </w:pPr>
      <w:r w:rsidRPr="008736CF">
        <w:rPr>
          <w:rFonts w:ascii="Calibri" w:hAnsi="Calibri"/>
          <w:i/>
          <w:sz w:val="22"/>
          <w:szCs w:val="22"/>
          <w:lang w:val="de-DE"/>
        </w:rPr>
        <w:t xml:space="preserve">Laden Sie sich vor jeder Prüfung bitte das aktuelle </w:t>
      </w:r>
      <w:r w:rsidR="005E4B61">
        <w:rPr>
          <w:rFonts w:ascii="Calibri" w:hAnsi="Calibri"/>
          <w:i/>
          <w:sz w:val="22"/>
          <w:szCs w:val="22"/>
          <w:lang w:val="de-DE"/>
        </w:rPr>
        <w:t>Testat-</w:t>
      </w:r>
      <w:r w:rsidRPr="008736CF">
        <w:rPr>
          <w:rFonts w:ascii="Calibri" w:hAnsi="Calibri"/>
          <w:i/>
          <w:sz w:val="22"/>
          <w:szCs w:val="22"/>
          <w:lang w:val="de-DE"/>
        </w:rPr>
        <w:t xml:space="preserve">Formular von der Homepage des Programms </w:t>
      </w:r>
      <w:hyperlink r:id="rId8" w:history="1">
        <w:r w:rsidR="00F114C2" w:rsidRPr="00632996">
          <w:rPr>
            <w:rStyle w:val="Hyperlink"/>
            <w:rFonts w:ascii="Calibri" w:hAnsi="Calibri"/>
            <w:i/>
            <w:sz w:val="22"/>
            <w:szCs w:val="22"/>
            <w:lang w:val="de-DE"/>
          </w:rPr>
          <w:t>www.interreg5a.eu</w:t>
        </w:r>
      </w:hyperlink>
      <w:r w:rsidRPr="008736CF">
        <w:rPr>
          <w:rFonts w:ascii="Calibri" w:hAnsi="Calibri"/>
          <w:i/>
          <w:sz w:val="22"/>
          <w:szCs w:val="22"/>
          <w:lang w:val="de-DE"/>
        </w:rPr>
        <w:t>.</w:t>
      </w:r>
      <w:r w:rsidR="00F114C2">
        <w:rPr>
          <w:rFonts w:ascii="Calibri" w:hAnsi="Calibri"/>
          <w:i/>
          <w:sz w:val="22"/>
          <w:szCs w:val="22"/>
          <w:lang w:val="de-DE"/>
        </w:rPr>
        <w:t xml:space="preserve"> Wir passen die Testate regelmäßig aktuellen Entwicklungen an.</w:t>
      </w:r>
    </w:p>
    <w:p w:rsidR="003F75D1" w:rsidRPr="008736CF" w:rsidRDefault="003F75D1" w:rsidP="009F1135">
      <w:pPr>
        <w:pStyle w:val="Listeafsnit"/>
        <w:numPr>
          <w:ilvl w:val="0"/>
          <w:numId w:val="13"/>
        </w:numPr>
        <w:spacing w:line="312" w:lineRule="auto"/>
        <w:jc w:val="both"/>
        <w:rPr>
          <w:rFonts w:ascii="Calibri" w:hAnsi="Calibri"/>
          <w:i/>
          <w:sz w:val="22"/>
          <w:szCs w:val="22"/>
          <w:lang w:val="de-DE"/>
        </w:rPr>
      </w:pPr>
      <w:r w:rsidRPr="008736CF">
        <w:rPr>
          <w:rFonts w:ascii="Calibri" w:hAnsi="Calibri"/>
          <w:i/>
          <w:sz w:val="22"/>
          <w:szCs w:val="22"/>
          <w:lang w:val="de-DE"/>
        </w:rPr>
        <w:t xml:space="preserve">Das Formular bietet Ihnen durch </w:t>
      </w:r>
      <w:r w:rsidR="00B55270" w:rsidRPr="008736CF">
        <w:rPr>
          <w:rFonts w:ascii="Calibri" w:hAnsi="Calibri"/>
          <w:i/>
          <w:sz w:val="22"/>
          <w:szCs w:val="22"/>
          <w:lang w:val="de-DE"/>
        </w:rPr>
        <w:t xml:space="preserve">Aufbau mit </w:t>
      </w:r>
      <w:r w:rsidRPr="008736CF">
        <w:rPr>
          <w:rFonts w:ascii="Calibri" w:hAnsi="Calibri"/>
          <w:i/>
          <w:sz w:val="22"/>
          <w:szCs w:val="22"/>
          <w:lang w:val="de-DE"/>
        </w:rPr>
        <w:t>2 Spalten die Möglichkeit, sich entweder in deu</w:t>
      </w:r>
      <w:r w:rsidRPr="008736CF">
        <w:rPr>
          <w:rFonts w:ascii="Calibri" w:hAnsi="Calibri"/>
          <w:i/>
          <w:sz w:val="22"/>
          <w:szCs w:val="22"/>
          <w:lang w:val="de-DE"/>
        </w:rPr>
        <w:t>t</w:t>
      </w:r>
      <w:r w:rsidRPr="008736CF">
        <w:rPr>
          <w:rFonts w:ascii="Calibri" w:hAnsi="Calibri"/>
          <w:i/>
          <w:sz w:val="22"/>
          <w:szCs w:val="22"/>
          <w:lang w:val="de-DE"/>
        </w:rPr>
        <w:t xml:space="preserve">scher oder dänischer Sprache </w:t>
      </w:r>
      <w:r w:rsidR="00B55270" w:rsidRPr="008736CF">
        <w:rPr>
          <w:rFonts w:ascii="Calibri" w:hAnsi="Calibri"/>
          <w:i/>
          <w:sz w:val="22"/>
          <w:szCs w:val="22"/>
          <w:lang w:val="de-DE"/>
        </w:rPr>
        <w:t>zu erklären.</w:t>
      </w:r>
    </w:p>
    <w:p w:rsidR="009F1135" w:rsidRPr="00F114C2" w:rsidRDefault="00B55270" w:rsidP="009F1135">
      <w:pPr>
        <w:pStyle w:val="Listeafsnit"/>
        <w:numPr>
          <w:ilvl w:val="0"/>
          <w:numId w:val="13"/>
        </w:numPr>
        <w:spacing w:line="312" w:lineRule="auto"/>
        <w:jc w:val="both"/>
        <w:rPr>
          <w:rFonts w:ascii="Calibri" w:hAnsi="Calibri"/>
          <w:i/>
          <w:sz w:val="22"/>
          <w:szCs w:val="22"/>
          <w:lang w:val="de-DE"/>
        </w:rPr>
      </w:pPr>
      <w:r w:rsidRPr="008736CF">
        <w:rPr>
          <w:rFonts w:ascii="Calibri" w:hAnsi="Calibri"/>
          <w:i/>
          <w:sz w:val="22"/>
          <w:szCs w:val="22"/>
          <w:lang w:val="de-DE"/>
        </w:rPr>
        <w:t>An ve</w:t>
      </w:r>
      <w:r w:rsidR="008736CF" w:rsidRPr="008736CF">
        <w:rPr>
          <w:rFonts w:ascii="Calibri" w:hAnsi="Calibri"/>
          <w:i/>
          <w:sz w:val="22"/>
          <w:szCs w:val="22"/>
          <w:lang w:val="de-DE"/>
        </w:rPr>
        <w:t>rschiedenen Stellen im Formular</w:t>
      </w:r>
      <w:r w:rsidRPr="008736CF">
        <w:rPr>
          <w:rFonts w:ascii="Calibri" w:hAnsi="Calibri"/>
          <w:i/>
          <w:sz w:val="22"/>
          <w:szCs w:val="22"/>
          <w:lang w:val="de-DE"/>
        </w:rPr>
        <w:t xml:space="preserve"> müssen Sie das Datum des Leadpartnervertrags des Projekts ergänzen. </w:t>
      </w:r>
      <w:r w:rsidR="009F1135" w:rsidRPr="008736CF">
        <w:rPr>
          <w:rFonts w:ascii="Calibri" w:hAnsi="Calibri"/>
          <w:i/>
          <w:sz w:val="22"/>
          <w:szCs w:val="22"/>
          <w:lang w:val="de-DE"/>
        </w:rPr>
        <w:t xml:space="preserve">Der Leadpartnervertrag wird gültig mit der letzten Unterschrift der </w:t>
      </w:r>
      <w:r w:rsidR="009F1135" w:rsidRPr="00F114C2">
        <w:rPr>
          <w:rFonts w:ascii="Calibri" w:hAnsi="Calibri"/>
          <w:i/>
          <w:sz w:val="22"/>
          <w:szCs w:val="22"/>
          <w:lang w:val="de-DE"/>
        </w:rPr>
        <w:t>Ve</w:t>
      </w:r>
      <w:r w:rsidR="009F1135" w:rsidRPr="00F114C2">
        <w:rPr>
          <w:rFonts w:ascii="Calibri" w:hAnsi="Calibri"/>
          <w:i/>
          <w:sz w:val="22"/>
          <w:szCs w:val="22"/>
          <w:lang w:val="de-DE"/>
        </w:rPr>
        <w:t>r</w:t>
      </w:r>
      <w:r w:rsidR="009F1135" w:rsidRPr="00F114C2">
        <w:rPr>
          <w:rFonts w:ascii="Calibri" w:hAnsi="Calibri"/>
          <w:i/>
          <w:sz w:val="22"/>
          <w:szCs w:val="22"/>
          <w:lang w:val="de-DE"/>
        </w:rPr>
        <w:t xml:space="preserve">tragsparteien (in der Regel die Unterschrift des Leadpartners). </w:t>
      </w:r>
      <w:r w:rsidRPr="00F114C2">
        <w:rPr>
          <w:rFonts w:ascii="Calibri" w:hAnsi="Calibri"/>
          <w:i/>
          <w:sz w:val="22"/>
          <w:szCs w:val="22"/>
          <w:lang w:val="de-DE"/>
        </w:rPr>
        <w:t>Der Tag der letzten Unte</w:t>
      </w:r>
      <w:r w:rsidRPr="00F114C2">
        <w:rPr>
          <w:rFonts w:ascii="Calibri" w:hAnsi="Calibri"/>
          <w:i/>
          <w:sz w:val="22"/>
          <w:szCs w:val="22"/>
          <w:lang w:val="de-DE"/>
        </w:rPr>
        <w:t>r</w:t>
      </w:r>
      <w:r w:rsidRPr="00F114C2">
        <w:rPr>
          <w:rFonts w:ascii="Calibri" w:hAnsi="Calibri"/>
          <w:i/>
          <w:sz w:val="22"/>
          <w:szCs w:val="22"/>
          <w:lang w:val="de-DE"/>
        </w:rPr>
        <w:t>schrift</w:t>
      </w:r>
      <w:r w:rsidR="009F1135" w:rsidRPr="00F114C2">
        <w:rPr>
          <w:rFonts w:ascii="Calibri" w:hAnsi="Calibri"/>
          <w:i/>
          <w:sz w:val="22"/>
          <w:szCs w:val="22"/>
          <w:lang w:val="de-DE"/>
        </w:rPr>
        <w:t xml:space="preserve"> gilt deshalb als Datum des Leadpartnervertrags. Zusätzlich sind </w:t>
      </w:r>
      <w:r w:rsidR="00701319" w:rsidRPr="00F114C2">
        <w:rPr>
          <w:rFonts w:ascii="Calibri" w:hAnsi="Calibri"/>
          <w:i/>
          <w:sz w:val="22"/>
          <w:szCs w:val="22"/>
          <w:lang w:val="de-DE"/>
        </w:rPr>
        <w:t xml:space="preserve">die Ergänzungen und </w:t>
      </w:r>
      <w:r w:rsidR="009F1135" w:rsidRPr="00F114C2">
        <w:rPr>
          <w:rFonts w:ascii="Calibri" w:hAnsi="Calibri"/>
          <w:i/>
          <w:sz w:val="22"/>
          <w:szCs w:val="22"/>
          <w:lang w:val="de-DE"/>
        </w:rPr>
        <w:t xml:space="preserve">Änderungen </w:t>
      </w:r>
      <w:r w:rsidR="00701319" w:rsidRPr="00F114C2">
        <w:rPr>
          <w:rFonts w:ascii="Calibri" w:hAnsi="Calibri"/>
          <w:i/>
          <w:sz w:val="22"/>
          <w:szCs w:val="22"/>
          <w:lang w:val="de-DE"/>
        </w:rPr>
        <w:t xml:space="preserve">(z.B. Budgetänderungen) </w:t>
      </w:r>
      <w:r w:rsidR="005E4B61" w:rsidRPr="00F114C2">
        <w:rPr>
          <w:rFonts w:ascii="Calibri" w:hAnsi="Calibri"/>
          <w:i/>
          <w:sz w:val="22"/>
          <w:szCs w:val="22"/>
          <w:lang w:val="de-DE"/>
        </w:rPr>
        <w:t xml:space="preserve">zum Leadpartnervertrag </w:t>
      </w:r>
      <w:r w:rsidR="00701319" w:rsidRPr="00F114C2">
        <w:rPr>
          <w:rFonts w:ascii="Calibri" w:hAnsi="Calibri"/>
          <w:i/>
          <w:sz w:val="22"/>
          <w:szCs w:val="22"/>
          <w:lang w:val="de-DE"/>
        </w:rPr>
        <w:t>aufzuführen. Es gilt jeweils das Datum der Genehmigung.</w:t>
      </w:r>
      <w:r w:rsidR="008736CF" w:rsidRPr="00F114C2">
        <w:rPr>
          <w:rFonts w:ascii="Calibri" w:hAnsi="Calibri"/>
          <w:i/>
          <w:sz w:val="22"/>
          <w:szCs w:val="22"/>
          <w:lang w:val="de-DE"/>
        </w:rPr>
        <w:t xml:space="preserve"> </w:t>
      </w:r>
    </w:p>
    <w:p w:rsidR="00701319" w:rsidRPr="00F451F1" w:rsidRDefault="00155EF0" w:rsidP="00701319">
      <w:pPr>
        <w:pStyle w:val="Listeafsnit"/>
        <w:numPr>
          <w:ilvl w:val="0"/>
          <w:numId w:val="13"/>
        </w:numPr>
        <w:spacing w:line="312" w:lineRule="auto"/>
        <w:jc w:val="both"/>
        <w:rPr>
          <w:rFonts w:ascii="Calibri" w:hAnsi="Calibri"/>
          <w:i/>
          <w:sz w:val="22"/>
          <w:szCs w:val="22"/>
          <w:lang w:val="de-DE"/>
        </w:rPr>
      </w:pPr>
      <w:r w:rsidRPr="00677EC3">
        <w:rPr>
          <w:rFonts w:ascii="Calibri" w:hAnsi="Calibri"/>
          <w:i/>
          <w:sz w:val="22"/>
          <w:szCs w:val="22"/>
          <w:lang w:val="de-DE"/>
        </w:rPr>
        <w:t xml:space="preserve">Die Zahlen in den Partnerrechnungabschlüssen müssen mit den Zahlen in den Partnertestaten übereinstimmen. Geben Sie insbesondere die Beträge mit 2 Dezimalstellen an. Der </w:t>
      </w:r>
      <w:r w:rsidR="00E339C1">
        <w:rPr>
          <w:rFonts w:ascii="Calibri" w:hAnsi="Calibri"/>
          <w:i/>
          <w:sz w:val="22"/>
          <w:szCs w:val="22"/>
          <w:lang w:val="de-DE"/>
        </w:rPr>
        <w:t xml:space="preserve">von Ihnen </w:t>
      </w:r>
      <w:r w:rsidRPr="00677EC3">
        <w:rPr>
          <w:rFonts w:ascii="Calibri" w:hAnsi="Calibri"/>
          <w:i/>
          <w:sz w:val="22"/>
          <w:szCs w:val="22"/>
          <w:lang w:val="de-DE"/>
        </w:rPr>
        <w:t>testierte Betrag im Projekttestat („Testat für das gesamte Projekt“) muss der Summe aller B</w:t>
      </w:r>
      <w:r w:rsidRPr="00677EC3">
        <w:rPr>
          <w:rFonts w:ascii="Calibri" w:hAnsi="Calibri"/>
          <w:i/>
          <w:sz w:val="22"/>
          <w:szCs w:val="22"/>
          <w:lang w:val="de-DE"/>
        </w:rPr>
        <w:t>e</w:t>
      </w:r>
      <w:r w:rsidRPr="00677EC3">
        <w:rPr>
          <w:rFonts w:ascii="Calibri" w:hAnsi="Calibri"/>
          <w:i/>
          <w:sz w:val="22"/>
          <w:szCs w:val="22"/>
          <w:lang w:val="de-DE"/>
        </w:rPr>
        <w:t xml:space="preserve">träge aus den einzelnen Partnertestaten entsprechen. Abweichungen bedeuten Fehler und  führen  zu Nachbearbeitungen und Verzögerungen. </w:t>
      </w:r>
      <w:r w:rsidR="00701319" w:rsidRPr="00F451F1">
        <w:rPr>
          <w:rFonts w:ascii="Calibri" w:hAnsi="Calibri"/>
          <w:i/>
          <w:sz w:val="22"/>
          <w:szCs w:val="22"/>
          <w:lang w:val="de-DE"/>
        </w:rPr>
        <w:t>Von den förderfähigen Ausgaben des Pr</w:t>
      </w:r>
      <w:r w:rsidR="00701319" w:rsidRPr="00F451F1">
        <w:rPr>
          <w:rFonts w:ascii="Calibri" w:hAnsi="Calibri"/>
          <w:i/>
          <w:sz w:val="22"/>
          <w:szCs w:val="22"/>
          <w:lang w:val="de-DE"/>
        </w:rPr>
        <w:t>o</w:t>
      </w:r>
      <w:r w:rsidR="00701319" w:rsidRPr="00F451F1">
        <w:rPr>
          <w:rFonts w:ascii="Calibri" w:hAnsi="Calibri"/>
          <w:i/>
          <w:sz w:val="22"/>
          <w:szCs w:val="22"/>
          <w:lang w:val="de-DE"/>
        </w:rPr>
        <w:t>jektpartners sind Einnahmen</w:t>
      </w:r>
      <w:r w:rsidR="005E7FDF" w:rsidRPr="00F451F1">
        <w:rPr>
          <w:rFonts w:ascii="Calibri" w:hAnsi="Calibri"/>
          <w:i/>
          <w:sz w:val="22"/>
          <w:szCs w:val="22"/>
          <w:lang w:val="de-DE"/>
        </w:rPr>
        <w:t xml:space="preserve"> </w:t>
      </w:r>
      <w:r w:rsidR="00B55270" w:rsidRPr="00F451F1">
        <w:rPr>
          <w:rFonts w:ascii="Calibri" w:hAnsi="Calibri"/>
          <w:i/>
          <w:sz w:val="22"/>
          <w:szCs w:val="22"/>
          <w:lang w:val="de-DE"/>
        </w:rPr>
        <w:t xml:space="preserve">während der Projektlaufzeit </w:t>
      </w:r>
      <w:r w:rsidR="005E7FDF" w:rsidRPr="00F451F1">
        <w:rPr>
          <w:rFonts w:ascii="Calibri" w:hAnsi="Calibri"/>
          <w:i/>
          <w:sz w:val="22"/>
          <w:szCs w:val="22"/>
          <w:lang w:val="de-DE"/>
        </w:rPr>
        <w:t>entsprechend Art. 65 Abs. 8</w:t>
      </w:r>
      <w:r w:rsidR="00701319" w:rsidRPr="00F451F1">
        <w:rPr>
          <w:rFonts w:ascii="Calibri" w:hAnsi="Calibri"/>
          <w:i/>
          <w:sz w:val="22"/>
          <w:szCs w:val="22"/>
          <w:lang w:val="de-DE"/>
        </w:rPr>
        <w:t xml:space="preserve"> </w:t>
      </w:r>
      <w:r w:rsidR="005E7FDF" w:rsidRPr="00F451F1">
        <w:rPr>
          <w:rFonts w:ascii="Calibri" w:hAnsi="Calibri"/>
          <w:i/>
          <w:sz w:val="22"/>
          <w:szCs w:val="22"/>
          <w:lang w:val="de-DE"/>
        </w:rPr>
        <w:t xml:space="preserve"> VO (EU) Nr. 1303/2013 </w:t>
      </w:r>
      <w:r w:rsidR="00701319" w:rsidRPr="00F451F1">
        <w:rPr>
          <w:rFonts w:ascii="Calibri" w:hAnsi="Calibri"/>
          <w:i/>
          <w:sz w:val="22"/>
          <w:szCs w:val="22"/>
          <w:lang w:val="de-DE"/>
        </w:rPr>
        <w:t xml:space="preserve">abzuziehen. </w:t>
      </w:r>
      <w:r w:rsidR="00B55270" w:rsidRPr="00F451F1">
        <w:rPr>
          <w:rFonts w:ascii="Calibri" w:hAnsi="Calibri"/>
          <w:i/>
          <w:sz w:val="22"/>
          <w:szCs w:val="22"/>
          <w:lang w:val="de-DE"/>
        </w:rPr>
        <w:t>In der Aufstellung für die Erklärung geben Sie bitte nur diej</w:t>
      </w:r>
      <w:r w:rsidR="00B55270" w:rsidRPr="00F451F1">
        <w:rPr>
          <w:rFonts w:ascii="Calibri" w:hAnsi="Calibri"/>
          <w:i/>
          <w:sz w:val="22"/>
          <w:szCs w:val="22"/>
          <w:lang w:val="de-DE"/>
        </w:rPr>
        <w:t>e</w:t>
      </w:r>
      <w:r w:rsidR="00B55270" w:rsidRPr="00F451F1">
        <w:rPr>
          <w:rFonts w:ascii="Calibri" w:hAnsi="Calibri"/>
          <w:i/>
          <w:sz w:val="22"/>
          <w:szCs w:val="22"/>
          <w:lang w:val="de-DE"/>
        </w:rPr>
        <w:t>nigen Einnahmen an, die in Abzug gebracht werden müssen.</w:t>
      </w:r>
    </w:p>
    <w:p w:rsidR="00701319" w:rsidRDefault="005E7FDF" w:rsidP="009F1135">
      <w:pPr>
        <w:pStyle w:val="Listeafsnit"/>
        <w:numPr>
          <w:ilvl w:val="0"/>
          <w:numId w:val="13"/>
        </w:numPr>
        <w:spacing w:line="312" w:lineRule="auto"/>
        <w:jc w:val="both"/>
        <w:rPr>
          <w:rFonts w:ascii="Calibri" w:hAnsi="Calibri"/>
          <w:i/>
          <w:sz w:val="22"/>
          <w:szCs w:val="22"/>
          <w:lang w:val="de-DE"/>
        </w:rPr>
      </w:pPr>
      <w:r w:rsidRPr="00F451F1">
        <w:rPr>
          <w:rFonts w:ascii="Calibri" w:hAnsi="Calibri"/>
          <w:i/>
          <w:sz w:val="22"/>
          <w:szCs w:val="22"/>
          <w:lang w:val="de-DE"/>
        </w:rPr>
        <w:t>Die Durchführung einer Vor-Ort-Kontrolle gem. Art. 125 Abs. 5 VO (EU) 1303/2013 ist Teil I</w:t>
      </w:r>
      <w:r w:rsidRPr="00F451F1">
        <w:rPr>
          <w:rFonts w:ascii="Calibri" w:hAnsi="Calibri"/>
          <w:i/>
          <w:sz w:val="22"/>
          <w:szCs w:val="22"/>
          <w:lang w:val="de-DE"/>
        </w:rPr>
        <w:t>h</w:t>
      </w:r>
      <w:r w:rsidRPr="00F451F1">
        <w:rPr>
          <w:rFonts w:ascii="Calibri" w:hAnsi="Calibri"/>
          <w:i/>
          <w:sz w:val="22"/>
          <w:szCs w:val="22"/>
          <w:lang w:val="de-DE"/>
        </w:rPr>
        <w:t>rer Pflichtaufgaben als Prüfer eines Projektpartners. Im Abschnitt</w:t>
      </w:r>
      <w:r w:rsidRPr="008736CF">
        <w:rPr>
          <w:rFonts w:ascii="Calibri" w:hAnsi="Calibri"/>
          <w:i/>
          <w:sz w:val="22"/>
          <w:szCs w:val="22"/>
          <w:lang w:val="de-DE"/>
        </w:rPr>
        <w:t xml:space="preserve"> über die „Verantwortung des Prüfers für die Prüfung des Rechnungsabschlusses für das Projekt“</w:t>
      </w:r>
      <w:r w:rsidR="003F75D1" w:rsidRPr="008736CF">
        <w:rPr>
          <w:rFonts w:ascii="Calibri" w:hAnsi="Calibri"/>
          <w:i/>
          <w:sz w:val="22"/>
          <w:szCs w:val="22"/>
          <w:lang w:val="de-DE"/>
        </w:rPr>
        <w:t xml:space="preserve"> erwarten wir Auskün</w:t>
      </w:r>
      <w:r w:rsidR="003F75D1" w:rsidRPr="008736CF">
        <w:rPr>
          <w:rFonts w:ascii="Calibri" w:hAnsi="Calibri"/>
          <w:i/>
          <w:sz w:val="22"/>
          <w:szCs w:val="22"/>
          <w:lang w:val="de-DE"/>
        </w:rPr>
        <w:t>f</w:t>
      </w:r>
      <w:r w:rsidR="003F75D1" w:rsidRPr="008736CF">
        <w:rPr>
          <w:rFonts w:ascii="Calibri" w:hAnsi="Calibri"/>
          <w:i/>
          <w:sz w:val="22"/>
          <w:szCs w:val="22"/>
          <w:lang w:val="de-DE"/>
        </w:rPr>
        <w:t xml:space="preserve">te darüber, inwieweit Sie diese Aufgabe eingeplant bzw. ausgeführt haben. Sofern Sie für das Projekt noch keine </w:t>
      </w:r>
      <w:r w:rsidR="00B55270" w:rsidRPr="008736CF">
        <w:rPr>
          <w:rFonts w:ascii="Calibri" w:hAnsi="Calibri"/>
          <w:i/>
          <w:sz w:val="22"/>
          <w:szCs w:val="22"/>
          <w:lang w:val="de-DE"/>
        </w:rPr>
        <w:t>Vor-Ort-</w:t>
      </w:r>
      <w:r w:rsidR="003F75D1" w:rsidRPr="008736CF">
        <w:rPr>
          <w:rFonts w:ascii="Calibri" w:hAnsi="Calibri"/>
          <w:i/>
          <w:sz w:val="22"/>
          <w:szCs w:val="22"/>
          <w:lang w:val="de-DE"/>
        </w:rPr>
        <w:t xml:space="preserve">Kontrolle bei dem Projektpartner durchgeführt haben, ergänzen Sie </w:t>
      </w:r>
      <w:r w:rsidR="00B55270" w:rsidRPr="008736CF">
        <w:rPr>
          <w:rFonts w:ascii="Calibri" w:hAnsi="Calibri"/>
          <w:i/>
          <w:sz w:val="22"/>
          <w:szCs w:val="22"/>
          <w:lang w:val="de-DE"/>
        </w:rPr>
        <w:t xml:space="preserve">im entsprechenden Absatz </w:t>
      </w:r>
      <w:r w:rsidR="003F75D1" w:rsidRPr="008736CF">
        <w:rPr>
          <w:rFonts w:ascii="Calibri" w:hAnsi="Calibri"/>
          <w:i/>
          <w:sz w:val="22"/>
          <w:szCs w:val="22"/>
          <w:lang w:val="de-DE"/>
        </w:rPr>
        <w:t>bitte Angaben zum Zeitpunkt der vorzunehmenden Kontrolle. Bitte geben Sie dabei einen genauen Abrechnungszeitraum an, z.B. 1. Halbjahr 2019. Sofern die Kontrolle erfolgt ist, benötigen wir Angaben zum Datum der Durchführung.</w:t>
      </w:r>
    </w:p>
    <w:p w:rsidR="00954710" w:rsidRDefault="00954710" w:rsidP="00B21C09">
      <w:pPr>
        <w:pStyle w:val="Listeafsnit"/>
        <w:spacing w:line="312" w:lineRule="auto"/>
        <w:jc w:val="both"/>
        <w:rPr>
          <w:rFonts w:ascii="Calibri" w:hAnsi="Calibri"/>
          <w:i/>
          <w:sz w:val="22"/>
          <w:szCs w:val="22"/>
          <w:lang w:val="de-DE"/>
        </w:rPr>
      </w:pPr>
    </w:p>
    <w:p w:rsidR="00954710" w:rsidRDefault="00954710" w:rsidP="00B21C09">
      <w:pPr>
        <w:pStyle w:val="Listeafsnit"/>
        <w:spacing w:line="312" w:lineRule="auto"/>
        <w:jc w:val="both"/>
        <w:rPr>
          <w:rFonts w:ascii="Calibri" w:hAnsi="Calibri"/>
          <w:i/>
          <w:sz w:val="22"/>
          <w:szCs w:val="22"/>
          <w:lang w:val="de-DE"/>
        </w:rPr>
      </w:pPr>
    </w:p>
    <w:p w:rsidR="00B21C09" w:rsidRDefault="00B21C09" w:rsidP="00B21C09">
      <w:pPr>
        <w:pStyle w:val="Listeafsnit"/>
        <w:spacing w:line="312" w:lineRule="auto"/>
        <w:jc w:val="both"/>
        <w:rPr>
          <w:rFonts w:ascii="Calibri" w:hAnsi="Calibri"/>
          <w:i/>
          <w:sz w:val="22"/>
          <w:szCs w:val="22"/>
          <w:lang w:val="de-DE"/>
        </w:rPr>
      </w:pPr>
      <w:r>
        <w:rPr>
          <w:rFonts w:ascii="Calibri" w:hAnsi="Calibri"/>
          <w:i/>
          <w:sz w:val="22"/>
          <w:szCs w:val="22"/>
          <w:lang w:val="de-DE"/>
        </w:rPr>
        <w:t xml:space="preserve">Die Vor-Ort-Kontrollen sind der Zuschusshöhe und des Risikos angemessen durchzuführen. Sie sollen im Rahmen der Kontrolle </w:t>
      </w:r>
      <w:r w:rsidR="00EC1126">
        <w:rPr>
          <w:rFonts w:ascii="Calibri" w:hAnsi="Calibri"/>
          <w:i/>
          <w:sz w:val="22"/>
          <w:szCs w:val="22"/>
          <w:lang w:val="de-DE"/>
        </w:rPr>
        <w:t xml:space="preserve">gem. Art. 125 Abs. 4a) </w:t>
      </w:r>
      <w:r w:rsidR="009D6D20">
        <w:rPr>
          <w:rFonts w:ascii="Calibri" w:hAnsi="Calibri"/>
          <w:i/>
          <w:sz w:val="22"/>
          <w:szCs w:val="22"/>
          <w:lang w:val="de-DE"/>
        </w:rPr>
        <w:t xml:space="preserve">VO(EU) 1303/2013 </w:t>
      </w:r>
      <w:r>
        <w:rPr>
          <w:rFonts w:ascii="Calibri" w:hAnsi="Calibri"/>
          <w:i/>
          <w:sz w:val="22"/>
          <w:szCs w:val="22"/>
          <w:lang w:val="de-DE"/>
        </w:rPr>
        <w:t>insbesondere pr</w:t>
      </w:r>
      <w:r>
        <w:rPr>
          <w:rFonts w:ascii="Calibri" w:hAnsi="Calibri"/>
          <w:i/>
          <w:sz w:val="22"/>
          <w:szCs w:val="22"/>
          <w:lang w:val="de-DE"/>
        </w:rPr>
        <w:t>ü</w:t>
      </w:r>
      <w:r>
        <w:rPr>
          <w:rFonts w:ascii="Calibri" w:hAnsi="Calibri"/>
          <w:i/>
          <w:sz w:val="22"/>
          <w:szCs w:val="22"/>
          <w:lang w:val="de-DE"/>
        </w:rPr>
        <w:t>fen, ob:</w:t>
      </w:r>
    </w:p>
    <w:p w:rsidR="00B21C09" w:rsidRDefault="00B21C09" w:rsidP="00B21C09">
      <w:pPr>
        <w:pStyle w:val="Listeafsnit"/>
        <w:numPr>
          <w:ilvl w:val="0"/>
          <w:numId w:val="14"/>
        </w:numPr>
        <w:spacing w:line="312" w:lineRule="auto"/>
        <w:jc w:val="both"/>
        <w:rPr>
          <w:rFonts w:ascii="Calibri" w:hAnsi="Calibri"/>
          <w:i/>
          <w:sz w:val="22"/>
          <w:szCs w:val="22"/>
          <w:lang w:val="de-DE"/>
        </w:rPr>
      </w:pPr>
      <w:r>
        <w:rPr>
          <w:rFonts w:ascii="Calibri" w:hAnsi="Calibri"/>
          <w:i/>
          <w:sz w:val="22"/>
          <w:szCs w:val="22"/>
          <w:lang w:val="de-DE"/>
        </w:rPr>
        <w:t>die kofinanzierten Produkte und Dienstleistungen geliefert bzw. erbracht und die von den Begünstigten geltend gemachten Ausgaben vorgenommen wurden und, ob</w:t>
      </w:r>
    </w:p>
    <w:p w:rsidR="009F735B" w:rsidRPr="00F451F1" w:rsidRDefault="00B21C09" w:rsidP="009F735B">
      <w:pPr>
        <w:pStyle w:val="Listeafsnit"/>
        <w:numPr>
          <w:ilvl w:val="0"/>
          <w:numId w:val="14"/>
        </w:numPr>
        <w:spacing w:line="312" w:lineRule="auto"/>
        <w:jc w:val="both"/>
        <w:rPr>
          <w:rFonts w:ascii="Calibri" w:hAnsi="Calibri"/>
          <w:i/>
          <w:sz w:val="22"/>
          <w:szCs w:val="22"/>
          <w:lang w:val="de-DE"/>
        </w:rPr>
      </w:pPr>
      <w:r w:rsidRPr="00F451F1">
        <w:rPr>
          <w:rFonts w:ascii="Calibri" w:hAnsi="Calibri"/>
          <w:i/>
          <w:sz w:val="22"/>
          <w:szCs w:val="22"/>
          <w:lang w:val="de-DE"/>
        </w:rPr>
        <w:t>die Ausgaben den anwendbaren Rechtsvorschriften, dem operationellen Programm und den Bedingungen für die Unterstützung des Vorhabens genügen.</w:t>
      </w:r>
      <w:r w:rsidR="009F735B" w:rsidRPr="00F451F1">
        <w:rPr>
          <w:rFonts w:ascii="Calibri" w:hAnsi="Calibri"/>
          <w:i/>
          <w:sz w:val="22"/>
          <w:szCs w:val="22"/>
          <w:lang w:val="de-DE"/>
        </w:rPr>
        <w:tab/>
      </w:r>
    </w:p>
    <w:p w:rsidR="009F735B" w:rsidRPr="00F451F1" w:rsidRDefault="009F735B" w:rsidP="009F735B">
      <w:pPr>
        <w:spacing w:line="312" w:lineRule="auto"/>
        <w:ind w:left="720"/>
        <w:jc w:val="both"/>
        <w:rPr>
          <w:rFonts w:ascii="Calibri" w:hAnsi="Calibri"/>
          <w:i/>
          <w:sz w:val="22"/>
          <w:szCs w:val="22"/>
          <w:lang w:val="de-DE"/>
        </w:rPr>
      </w:pPr>
      <w:r w:rsidRPr="00F451F1">
        <w:rPr>
          <w:rFonts w:ascii="Calibri" w:hAnsi="Calibri"/>
          <w:i/>
          <w:sz w:val="22"/>
          <w:szCs w:val="22"/>
          <w:lang w:val="de-DE"/>
        </w:rPr>
        <w:t>Diese Prüfungen beziehen sich damit nicht nur auf den monetären Bereich. Im Rahmen der Vor-Ort-Kontrolle müssen nicht alle Belege vor Ort kontrolliert werden. Ein paralleler Desk-Check ist durchaus möglich.</w:t>
      </w:r>
    </w:p>
    <w:p w:rsidR="00F114C2" w:rsidRPr="00F451F1" w:rsidRDefault="00E339C1" w:rsidP="00F114C2">
      <w:pPr>
        <w:pStyle w:val="Listeafsnit"/>
        <w:numPr>
          <w:ilvl w:val="0"/>
          <w:numId w:val="13"/>
        </w:numPr>
        <w:spacing w:line="312" w:lineRule="auto"/>
        <w:jc w:val="both"/>
        <w:rPr>
          <w:rFonts w:ascii="Calibri" w:hAnsi="Calibri"/>
          <w:i/>
          <w:sz w:val="22"/>
          <w:szCs w:val="22"/>
          <w:lang w:val="de-DE"/>
        </w:rPr>
      </w:pPr>
      <w:r>
        <w:rPr>
          <w:rFonts w:ascii="Calibri" w:hAnsi="Calibri"/>
          <w:i/>
          <w:sz w:val="22"/>
          <w:szCs w:val="22"/>
          <w:lang w:val="de-DE"/>
        </w:rPr>
        <w:t>Nur als</w:t>
      </w:r>
      <w:r w:rsidR="00F114C2" w:rsidRPr="00F451F1">
        <w:rPr>
          <w:rFonts w:ascii="Calibri" w:hAnsi="Calibri"/>
          <w:i/>
          <w:sz w:val="22"/>
          <w:szCs w:val="22"/>
          <w:lang w:val="de-DE"/>
        </w:rPr>
        <w:t xml:space="preserve"> zugelassenen Prüfer des Programms </w:t>
      </w:r>
      <w:r>
        <w:rPr>
          <w:rFonts w:ascii="Calibri" w:hAnsi="Calibri"/>
          <w:i/>
          <w:sz w:val="22"/>
          <w:szCs w:val="22"/>
          <w:lang w:val="de-DE"/>
        </w:rPr>
        <w:t xml:space="preserve">dürfen Sie die Testate </w:t>
      </w:r>
      <w:r w:rsidR="00F114C2" w:rsidRPr="00F451F1">
        <w:rPr>
          <w:rFonts w:ascii="Calibri" w:hAnsi="Calibri"/>
          <w:i/>
          <w:sz w:val="22"/>
          <w:szCs w:val="22"/>
          <w:lang w:val="de-DE"/>
        </w:rPr>
        <w:t>unterzeichne</w:t>
      </w:r>
      <w:r>
        <w:rPr>
          <w:rFonts w:ascii="Calibri" w:hAnsi="Calibri"/>
          <w:i/>
          <w:sz w:val="22"/>
          <w:szCs w:val="22"/>
          <w:lang w:val="de-DE"/>
        </w:rPr>
        <w:t>n</w:t>
      </w:r>
      <w:r w:rsidR="00F114C2" w:rsidRPr="00F451F1">
        <w:rPr>
          <w:rFonts w:ascii="Calibri" w:hAnsi="Calibri"/>
          <w:i/>
          <w:sz w:val="22"/>
          <w:szCs w:val="22"/>
          <w:lang w:val="de-DE"/>
        </w:rPr>
        <w:t>.</w:t>
      </w:r>
    </w:p>
    <w:p w:rsidR="00FB7DD9" w:rsidRDefault="00FB7DD9" w:rsidP="00C46CF5">
      <w:pPr>
        <w:spacing w:line="312" w:lineRule="auto"/>
        <w:jc w:val="both"/>
        <w:rPr>
          <w:rFonts w:ascii="Calibri" w:hAnsi="Calibri"/>
          <w:i/>
          <w:sz w:val="22"/>
          <w:szCs w:val="22"/>
          <w:lang w:val="de-DE"/>
        </w:rPr>
      </w:pPr>
    </w:p>
    <w:p w:rsidR="00A53175" w:rsidRDefault="00A53175" w:rsidP="00954710">
      <w:pPr>
        <w:pageBreakBefore/>
        <w:spacing w:line="312" w:lineRule="auto"/>
        <w:jc w:val="both"/>
        <w:rPr>
          <w:rFonts w:ascii="Calibri" w:hAnsi="Calibri"/>
          <w:i/>
          <w:sz w:val="22"/>
          <w:szCs w:val="22"/>
          <w:lang w:val="de-DE"/>
        </w:rPr>
      </w:pPr>
    </w:p>
    <w:p w:rsidR="00A53175" w:rsidRPr="00782122" w:rsidRDefault="00A53175" w:rsidP="00A53175">
      <w:pPr>
        <w:spacing w:line="312" w:lineRule="auto"/>
        <w:jc w:val="both"/>
        <w:rPr>
          <w:rFonts w:ascii="Calibri" w:hAnsi="Calibri"/>
          <w:i/>
          <w:sz w:val="22"/>
          <w:szCs w:val="22"/>
        </w:rPr>
      </w:pPr>
      <w:r w:rsidRPr="00782122">
        <w:rPr>
          <w:rFonts w:ascii="Calibri" w:hAnsi="Calibri"/>
          <w:i/>
          <w:sz w:val="22"/>
          <w:szCs w:val="22"/>
        </w:rPr>
        <w:t xml:space="preserve">Revisorerklæringen anvendes af revisoren på first level (FLC) til bekræftelse af </w:t>
      </w:r>
      <w:r w:rsidRPr="00782122">
        <w:rPr>
          <w:rFonts w:ascii="Calibri" w:hAnsi="Calibri"/>
          <w:i/>
          <w:sz w:val="22"/>
          <w:szCs w:val="22"/>
          <w:u w:val="single"/>
        </w:rPr>
        <w:t>de enkelte projektpar</w:t>
      </w:r>
      <w:r w:rsidRPr="00782122">
        <w:rPr>
          <w:rFonts w:ascii="Calibri" w:hAnsi="Calibri"/>
          <w:i/>
          <w:sz w:val="22"/>
          <w:szCs w:val="22"/>
          <w:u w:val="single"/>
        </w:rPr>
        <w:t>t</w:t>
      </w:r>
      <w:r w:rsidRPr="00782122">
        <w:rPr>
          <w:rFonts w:ascii="Calibri" w:hAnsi="Calibri"/>
          <w:i/>
          <w:sz w:val="22"/>
          <w:szCs w:val="22"/>
          <w:u w:val="single"/>
        </w:rPr>
        <w:t>neres udgifter</w:t>
      </w:r>
      <w:r w:rsidRPr="00782122">
        <w:rPr>
          <w:rFonts w:ascii="Calibri" w:hAnsi="Calibri"/>
          <w:i/>
          <w:sz w:val="22"/>
          <w:szCs w:val="22"/>
        </w:rPr>
        <w:t xml:space="preserve"> i et projekt. Leadpartneren skal også udfylde denne erklæring vedrørende sine udgifter som projektpartner. For at kunne udfylde erklæringen korrekt henviser vi til følgende (samme rækk</w:t>
      </w:r>
      <w:r w:rsidRPr="00782122">
        <w:rPr>
          <w:rFonts w:ascii="Calibri" w:hAnsi="Calibri"/>
          <w:i/>
          <w:sz w:val="22"/>
          <w:szCs w:val="22"/>
        </w:rPr>
        <w:t>e</w:t>
      </w:r>
      <w:r w:rsidRPr="00782122">
        <w:rPr>
          <w:rFonts w:ascii="Calibri" w:hAnsi="Calibri"/>
          <w:i/>
          <w:sz w:val="22"/>
          <w:szCs w:val="22"/>
        </w:rPr>
        <w:t xml:space="preserve">følge som i dokumentet): </w:t>
      </w:r>
    </w:p>
    <w:p w:rsidR="00A53175" w:rsidRPr="00782122" w:rsidRDefault="00A53175" w:rsidP="00A53175">
      <w:pPr>
        <w:spacing w:line="312" w:lineRule="auto"/>
        <w:jc w:val="both"/>
        <w:rPr>
          <w:rFonts w:ascii="Calibri" w:hAnsi="Calibri"/>
          <w:i/>
          <w:sz w:val="22"/>
          <w:szCs w:val="22"/>
        </w:rPr>
      </w:pPr>
    </w:p>
    <w:p w:rsidR="00A53175" w:rsidRPr="00782122" w:rsidRDefault="00A53175" w:rsidP="00A53175">
      <w:pPr>
        <w:pStyle w:val="Listeafsnit"/>
        <w:numPr>
          <w:ilvl w:val="0"/>
          <w:numId w:val="13"/>
        </w:numPr>
        <w:spacing w:line="312" w:lineRule="auto"/>
        <w:jc w:val="both"/>
        <w:rPr>
          <w:rFonts w:ascii="Calibri" w:hAnsi="Calibri"/>
          <w:i/>
          <w:sz w:val="22"/>
          <w:szCs w:val="22"/>
          <w:lang w:val="de-DE"/>
        </w:rPr>
      </w:pPr>
      <w:r w:rsidRPr="00782122">
        <w:rPr>
          <w:rFonts w:ascii="Calibri" w:hAnsi="Calibri"/>
          <w:i/>
          <w:sz w:val="22"/>
          <w:szCs w:val="22"/>
        </w:rPr>
        <w:t xml:space="preserve">Før hver enkelt revision downloades den aktuelle revisorerklæringsformular fra programmets hjemmeside </w:t>
      </w:r>
      <w:hyperlink r:id="rId9" w:history="1">
        <w:r w:rsidRPr="00782122">
          <w:rPr>
            <w:rStyle w:val="Hyperlink"/>
            <w:rFonts w:ascii="Calibri" w:hAnsi="Calibri"/>
            <w:i/>
            <w:sz w:val="22"/>
            <w:szCs w:val="22"/>
          </w:rPr>
          <w:t>www.interreg5a.eu</w:t>
        </w:r>
      </w:hyperlink>
      <w:r w:rsidRPr="00782122">
        <w:rPr>
          <w:rFonts w:ascii="Calibri" w:hAnsi="Calibri"/>
          <w:i/>
          <w:sz w:val="22"/>
          <w:szCs w:val="22"/>
        </w:rPr>
        <w:t>. Erklæringerne redigeres løbende i takt med programmets udvikling.</w:t>
      </w:r>
    </w:p>
    <w:p w:rsidR="00A53175" w:rsidRPr="00782122" w:rsidRDefault="00A53175" w:rsidP="00A53175">
      <w:pPr>
        <w:pStyle w:val="Listeafsnit"/>
        <w:numPr>
          <w:ilvl w:val="0"/>
          <w:numId w:val="13"/>
        </w:numPr>
        <w:spacing w:line="312" w:lineRule="auto"/>
        <w:jc w:val="both"/>
        <w:rPr>
          <w:rFonts w:ascii="Calibri" w:hAnsi="Calibri"/>
          <w:i/>
          <w:sz w:val="22"/>
          <w:szCs w:val="22"/>
        </w:rPr>
      </w:pPr>
      <w:r w:rsidRPr="00782122">
        <w:rPr>
          <w:rFonts w:ascii="Calibri" w:hAnsi="Calibri"/>
          <w:i/>
          <w:sz w:val="22"/>
          <w:szCs w:val="22"/>
        </w:rPr>
        <w:t>Formularen består af to spalter, så der således er mulighed for at udfylde den på enten dansk eller tysk.</w:t>
      </w:r>
    </w:p>
    <w:p w:rsidR="00A53175" w:rsidRPr="00782122" w:rsidRDefault="00A53175" w:rsidP="00A53175">
      <w:pPr>
        <w:pStyle w:val="Listeafsnit"/>
        <w:numPr>
          <w:ilvl w:val="0"/>
          <w:numId w:val="13"/>
        </w:numPr>
        <w:spacing w:line="312" w:lineRule="auto"/>
        <w:jc w:val="both"/>
        <w:rPr>
          <w:rFonts w:ascii="Calibri" w:hAnsi="Calibri"/>
          <w:i/>
          <w:sz w:val="22"/>
          <w:szCs w:val="22"/>
          <w:lang w:val="de-DE"/>
        </w:rPr>
      </w:pPr>
      <w:r w:rsidRPr="00782122">
        <w:rPr>
          <w:rFonts w:ascii="Calibri" w:hAnsi="Calibri"/>
          <w:i/>
          <w:sz w:val="22"/>
          <w:szCs w:val="22"/>
        </w:rPr>
        <w:t>Flere steder i formularen skal datoen for projektets leadpartneraftale anføres. Leadpartnera</w:t>
      </w:r>
      <w:r w:rsidRPr="00782122">
        <w:rPr>
          <w:rFonts w:ascii="Calibri" w:hAnsi="Calibri"/>
          <w:i/>
          <w:sz w:val="22"/>
          <w:szCs w:val="22"/>
        </w:rPr>
        <w:t>f</w:t>
      </w:r>
      <w:r w:rsidRPr="00782122">
        <w:rPr>
          <w:rFonts w:ascii="Calibri" w:hAnsi="Calibri"/>
          <w:i/>
          <w:sz w:val="22"/>
          <w:szCs w:val="22"/>
        </w:rPr>
        <w:t>talen bliver gyldig, når den sidste aftalepartner underskriver (som regel leadpartneren). D</w:t>
      </w:r>
      <w:r w:rsidRPr="00782122">
        <w:rPr>
          <w:rFonts w:ascii="Calibri" w:hAnsi="Calibri"/>
          <w:i/>
          <w:sz w:val="22"/>
          <w:szCs w:val="22"/>
        </w:rPr>
        <w:t>a</w:t>
      </w:r>
      <w:r w:rsidRPr="00782122">
        <w:rPr>
          <w:rFonts w:ascii="Calibri" w:hAnsi="Calibri"/>
          <w:i/>
          <w:sz w:val="22"/>
          <w:szCs w:val="22"/>
        </w:rPr>
        <w:t xml:space="preserve">toen for den sidste underskrift gælder derfor som leadpartneraftalens dato.  Endvidere skal tilføjelser til og ændringer (fx budgetændringer) i leadpartneraftalen anføres. </w:t>
      </w:r>
      <w:r>
        <w:rPr>
          <w:rFonts w:ascii="Calibri" w:hAnsi="Calibri"/>
          <w:i/>
          <w:sz w:val="22"/>
          <w:szCs w:val="22"/>
          <w:lang w:val="de-DE"/>
        </w:rPr>
        <w:t>Her gælder</w:t>
      </w:r>
      <w:r w:rsidRPr="00782122">
        <w:rPr>
          <w:rFonts w:ascii="Calibri" w:hAnsi="Calibri"/>
          <w:i/>
          <w:sz w:val="22"/>
          <w:szCs w:val="22"/>
          <w:lang w:val="de-DE"/>
        </w:rPr>
        <w:t xml:space="preserve"> d</w:t>
      </w:r>
      <w:r w:rsidRPr="00782122">
        <w:rPr>
          <w:rFonts w:ascii="Calibri" w:hAnsi="Calibri"/>
          <w:i/>
          <w:sz w:val="22"/>
          <w:szCs w:val="22"/>
          <w:lang w:val="de-DE"/>
        </w:rPr>
        <w:t>a</w:t>
      </w:r>
      <w:r w:rsidRPr="00782122">
        <w:rPr>
          <w:rFonts w:ascii="Calibri" w:hAnsi="Calibri"/>
          <w:i/>
          <w:sz w:val="22"/>
          <w:szCs w:val="22"/>
          <w:lang w:val="de-DE"/>
        </w:rPr>
        <w:t>toen for bevillingen</w:t>
      </w:r>
      <w:r>
        <w:rPr>
          <w:rFonts w:ascii="Calibri" w:hAnsi="Calibri"/>
          <w:i/>
          <w:sz w:val="22"/>
          <w:szCs w:val="22"/>
          <w:lang w:val="de-DE"/>
        </w:rPr>
        <w:t xml:space="preserve"> af tilføjelsen/ændringen.</w:t>
      </w:r>
    </w:p>
    <w:p w:rsidR="00A53175" w:rsidRPr="00782122" w:rsidRDefault="00A53175" w:rsidP="00A53175">
      <w:pPr>
        <w:pStyle w:val="Listeafsnit"/>
        <w:numPr>
          <w:ilvl w:val="0"/>
          <w:numId w:val="13"/>
        </w:numPr>
        <w:spacing w:line="312" w:lineRule="auto"/>
        <w:jc w:val="both"/>
        <w:rPr>
          <w:rFonts w:ascii="Calibri" w:hAnsi="Calibri"/>
          <w:i/>
          <w:sz w:val="22"/>
          <w:szCs w:val="22"/>
          <w:u w:val="single"/>
        </w:rPr>
      </w:pPr>
      <w:r w:rsidRPr="00782122">
        <w:rPr>
          <w:rFonts w:ascii="Calibri" w:hAnsi="Calibri"/>
          <w:i/>
          <w:sz w:val="22"/>
          <w:szCs w:val="22"/>
        </w:rPr>
        <w:t>Tallene i partnernes regnskaber skal stemme med tallene i partnernes revisor-erklæringer. Det er vigtigt, at beløbene angives med to decimaler.</w:t>
      </w:r>
      <w:r w:rsidR="00862922">
        <w:rPr>
          <w:rFonts w:ascii="Calibri" w:hAnsi="Calibri"/>
          <w:i/>
          <w:sz w:val="22"/>
          <w:szCs w:val="22"/>
        </w:rPr>
        <w:t xml:space="preserve"> Det beløb, som du bekræfter i projek</w:t>
      </w:r>
      <w:r w:rsidR="00862922">
        <w:rPr>
          <w:rFonts w:ascii="Calibri" w:hAnsi="Calibri"/>
          <w:i/>
          <w:sz w:val="22"/>
          <w:szCs w:val="22"/>
        </w:rPr>
        <w:t>t</w:t>
      </w:r>
      <w:r w:rsidR="00862922">
        <w:rPr>
          <w:rFonts w:ascii="Calibri" w:hAnsi="Calibri"/>
          <w:i/>
          <w:sz w:val="22"/>
          <w:szCs w:val="22"/>
        </w:rPr>
        <w:t xml:space="preserve">revisorerklæringen (”Revisorerklæring for det samlede projekt”), skal stemme overens med det samlede beløb fra de enkelte partnerrevisorerklæringer. Afvigelser betyder fejl og fører til efterbehandling og forsinkelser. </w:t>
      </w:r>
      <w:r w:rsidRPr="00782122">
        <w:rPr>
          <w:rFonts w:ascii="Calibri" w:hAnsi="Calibri"/>
          <w:i/>
          <w:sz w:val="22"/>
          <w:szCs w:val="22"/>
        </w:rPr>
        <w:t xml:space="preserve"> </w:t>
      </w:r>
    </w:p>
    <w:p w:rsidR="00A53175" w:rsidRPr="00782122" w:rsidRDefault="00A53175" w:rsidP="00A53175">
      <w:pPr>
        <w:pStyle w:val="Listeafsnit"/>
        <w:numPr>
          <w:ilvl w:val="0"/>
          <w:numId w:val="13"/>
        </w:numPr>
        <w:spacing w:line="312" w:lineRule="auto"/>
        <w:jc w:val="both"/>
        <w:rPr>
          <w:rFonts w:ascii="Calibri" w:hAnsi="Calibri"/>
          <w:i/>
          <w:sz w:val="22"/>
          <w:szCs w:val="22"/>
        </w:rPr>
      </w:pPr>
      <w:r w:rsidRPr="00782122">
        <w:rPr>
          <w:rFonts w:ascii="Calibri" w:hAnsi="Calibri"/>
          <w:i/>
          <w:sz w:val="22"/>
          <w:szCs w:val="22"/>
        </w:rPr>
        <w:t>Indtægter i projektperioden skal fratrækkes projektpartnernes støtteberettigede udgifter ifø</w:t>
      </w:r>
      <w:r w:rsidRPr="00782122">
        <w:rPr>
          <w:rFonts w:ascii="Calibri" w:hAnsi="Calibri"/>
          <w:i/>
          <w:sz w:val="22"/>
          <w:szCs w:val="22"/>
        </w:rPr>
        <w:t>l</w:t>
      </w:r>
      <w:r w:rsidRPr="00782122">
        <w:rPr>
          <w:rFonts w:ascii="Calibri" w:hAnsi="Calibri"/>
          <w:i/>
          <w:sz w:val="22"/>
          <w:szCs w:val="22"/>
        </w:rPr>
        <w:t>ge art. 65, stk. 8 forordning (EU) nr. 1303/2013. Der skal i opgørelsen til erklæringen venligst kun angives de indtægter, der skal fratrækkes.</w:t>
      </w:r>
    </w:p>
    <w:p w:rsidR="00A53175" w:rsidRPr="00782122" w:rsidRDefault="00A53175" w:rsidP="00A53175">
      <w:pPr>
        <w:pStyle w:val="Listeafsnit"/>
        <w:numPr>
          <w:ilvl w:val="0"/>
          <w:numId w:val="13"/>
        </w:numPr>
        <w:spacing w:line="312" w:lineRule="auto"/>
        <w:jc w:val="both"/>
        <w:rPr>
          <w:rFonts w:ascii="Calibri" w:hAnsi="Calibri"/>
          <w:i/>
          <w:sz w:val="22"/>
          <w:szCs w:val="22"/>
        </w:rPr>
      </w:pPr>
      <w:r w:rsidRPr="00782122">
        <w:rPr>
          <w:rFonts w:ascii="Calibri" w:hAnsi="Calibri"/>
          <w:i/>
          <w:sz w:val="22"/>
          <w:szCs w:val="22"/>
        </w:rPr>
        <w:t>Som revisor for en projektpartner er det en del af din obligatoriske opgave at gennemføre en on-the-spot kontrol ifølge art. 125, stk. 5 forordning (EU) nr. 1303/2013. I afsnittet om ”Rev</w:t>
      </w:r>
      <w:r w:rsidRPr="00782122">
        <w:rPr>
          <w:rFonts w:ascii="Calibri" w:hAnsi="Calibri"/>
          <w:i/>
          <w:sz w:val="22"/>
          <w:szCs w:val="22"/>
        </w:rPr>
        <w:t>i</w:t>
      </w:r>
      <w:r w:rsidRPr="00782122">
        <w:rPr>
          <w:rFonts w:ascii="Calibri" w:hAnsi="Calibri"/>
          <w:i/>
          <w:sz w:val="22"/>
          <w:szCs w:val="22"/>
        </w:rPr>
        <w:t>sorens ansvar i forbindelse med revisionen af et projekts regnskab” forventer vi information om, hvorvidt denne opgave er planlagt hhv. udført. Hvis du for projektet endnu ikke har ge</w:t>
      </w:r>
      <w:r w:rsidRPr="00782122">
        <w:rPr>
          <w:rFonts w:ascii="Calibri" w:hAnsi="Calibri"/>
          <w:i/>
          <w:sz w:val="22"/>
          <w:szCs w:val="22"/>
        </w:rPr>
        <w:t>n</w:t>
      </w:r>
      <w:r w:rsidRPr="00782122">
        <w:rPr>
          <w:rFonts w:ascii="Calibri" w:hAnsi="Calibri"/>
          <w:i/>
          <w:sz w:val="22"/>
          <w:szCs w:val="22"/>
        </w:rPr>
        <w:t>nemført en on-the-spot kontrol hos projektpartneren, skal der i det relevante afsnit tilføjes en dato for den kommende kontrol. Du skal her venligst angive den præcise afregningsperiode, fx 1. halvår 2019. Hvis kontrollen allerede er foretaget, har vi brug for datoen for gennemf</w:t>
      </w:r>
      <w:r w:rsidRPr="00782122">
        <w:rPr>
          <w:rFonts w:ascii="Calibri" w:hAnsi="Calibri"/>
          <w:i/>
          <w:sz w:val="22"/>
          <w:szCs w:val="22"/>
        </w:rPr>
        <w:t>ø</w:t>
      </w:r>
      <w:r w:rsidRPr="00782122">
        <w:rPr>
          <w:rFonts w:ascii="Calibri" w:hAnsi="Calibri"/>
          <w:i/>
          <w:sz w:val="22"/>
          <w:szCs w:val="22"/>
        </w:rPr>
        <w:t xml:space="preserve">relsen. </w:t>
      </w:r>
    </w:p>
    <w:p w:rsidR="00A53175" w:rsidRPr="00F22E00" w:rsidRDefault="00A53175" w:rsidP="00A53175">
      <w:pPr>
        <w:pStyle w:val="Listeafsnit"/>
        <w:spacing w:line="312" w:lineRule="auto"/>
        <w:jc w:val="both"/>
        <w:rPr>
          <w:rFonts w:ascii="Calibri" w:hAnsi="Calibri"/>
          <w:i/>
          <w:sz w:val="22"/>
          <w:szCs w:val="22"/>
        </w:rPr>
      </w:pPr>
      <w:r w:rsidRPr="00FE6407">
        <w:rPr>
          <w:rFonts w:ascii="Calibri" w:hAnsi="Calibri"/>
          <w:i/>
          <w:sz w:val="22"/>
          <w:szCs w:val="22"/>
        </w:rPr>
        <w:t>Kontrollen på stedet skal gennemføres under den fornødne hensyntagen til støttens størrelse og risikoen.</w:t>
      </w:r>
    </w:p>
    <w:p w:rsidR="00A53175" w:rsidRPr="00782122" w:rsidRDefault="00A53175" w:rsidP="00A53175">
      <w:pPr>
        <w:pStyle w:val="Listeafsnit"/>
        <w:spacing w:line="312" w:lineRule="auto"/>
        <w:jc w:val="both"/>
        <w:rPr>
          <w:rFonts w:ascii="Calibri" w:hAnsi="Calibri"/>
          <w:i/>
          <w:sz w:val="22"/>
          <w:szCs w:val="22"/>
        </w:rPr>
      </w:pPr>
      <w:r w:rsidRPr="00782122">
        <w:rPr>
          <w:rFonts w:ascii="Calibri" w:hAnsi="Calibri"/>
          <w:i/>
          <w:sz w:val="22"/>
          <w:szCs w:val="22"/>
        </w:rPr>
        <w:t>Ifølge art. 125, stk. 4a forordning (EU) 1303/2013 skal du især kontrollere om:</w:t>
      </w:r>
    </w:p>
    <w:p w:rsidR="00A53175" w:rsidRPr="00FE6407" w:rsidRDefault="00A53175" w:rsidP="00A53175">
      <w:pPr>
        <w:pStyle w:val="Listeafsnit"/>
        <w:numPr>
          <w:ilvl w:val="0"/>
          <w:numId w:val="14"/>
        </w:numPr>
        <w:spacing w:line="312" w:lineRule="auto"/>
        <w:jc w:val="both"/>
        <w:rPr>
          <w:rFonts w:ascii="Calibri" w:hAnsi="Calibri"/>
          <w:i/>
          <w:sz w:val="22"/>
          <w:szCs w:val="22"/>
        </w:rPr>
      </w:pPr>
      <w:proofErr w:type="gramStart"/>
      <w:r w:rsidRPr="00FE6407">
        <w:rPr>
          <w:rFonts w:ascii="Calibri" w:hAnsi="Calibri"/>
          <w:i/>
          <w:sz w:val="22"/>
          <w:szCs w:val="22"/>
        </w:rPr>
        <w:t>de medfinansierede varer og tjenesteydelser er blevet leveret hhv. udført og at de udgi</w:t>
      </w:r>
      <w:r w:rsidRPr="00FE6407">
        <w:rPr>
          <w:rFonts w:ascii="Calibri" w:hAnsi="Calibri"/>
          <w:i/>
          <w:sz w:val="22"/>
          <w:szCs w:val="22"/>
        </w:rPr>
        <w:t>f</w:t>
      </w:r>
      <w:r w:rsidRPr="00FE6407">
        <w:rPr>
          <w:rFonts w:ascii="Calibri" w:hAnsi="Calibri"/>
          <w:i/>
          <w:sz w:val="22"/>
          <w:szCs w:val="22"/>
        </w:rPr>
        <w:t>ter, som støttemodtageren har anmeldt, er blevet betalt, og om</w:t>
      </w:r>
      <w:proofErr w:type="gramEnd"/>
      <w:r w:rsidRPr="00FE6407">
        <w:rPr>
          <w:rFonts w:ascii="Calibri" w:hAnsi="Calibri"/>
          <w:i/>
          <w:sz w:val="22"/>
          <w:szCs w:val="22"/>
        </w:rPr>
        <w:t xml:space="preserve"> </w:t>
      </w:r>
    </w:p>
    <w:p w:rsidR="00A53175" w:rsidRPr="00FE6407" w:rsidRDefault="00A53175" w:rsidP="00A53175">
      <w:pPr>
        <w:pStyle w:val="Listeafsnit"/>
        <w:numPr>
          <w:ilvl w:val="0"/>
          <w:numId w:val="14"/>
        </w:numPr>
        <w:spacing w:line="312" w:lineRule="auto"/>
        <w:jc w:val="both"/>
        <w:rPr>
          <w:rFonts w:ascii="Calibri" w:hAnsi="Calibri"/>
          <w:i/>
          <w:sz w:val="22"/>
          <w:szCs w:val="22"/>
        </w:rPr>
      </w:pPr>
      <w:r w:rsidRPr="00FE6407">
        <w:rPr>
          <w:rFonts w:ascii="Calibri" w:hAnsi="Calibri"/>
          <w:i/>
          <w:sz w:val="22"/>
          <w:szCs w:val="22"/>
        </w:rPr>
        <w:t>udgifterne er i overensstemmelse med gældende lovgivning, det operationelle program og opfylder betingelserne for støtte til operationen.</w:t>
      </w:r>
    </w:p>
    <w:p w:rsidR="00954710" w:rsidRDefault="00954710" w:rsidP="00A53175">
      <w:pPr>
        <w:spacing w:line="312" w:lineRule="auto"/>
        <w:ind w:left="720"/>
        <w:jc w:val="both"/>
        <w:rPr>
          <w:rFonts w:ascii="Calibri" w:hAnsi="Calibri"/>
          <w:i/>
          <w:sz w:val="22"/>
          <w:szCs w:val="22"/>
        </w:rPr>
      </w:pPr>
    </w:p>
    <w:p w:rsidR="00954710" w:rsidRDefault="00954710" w:rsidP="00A53175">
      <w:pPr>
        <w:spacing w:line="312" w:lineRule="auto"/>
        <w:ind w:left="720"/>
        <w:jc w:val="both"/>
        <w:rPr>
          <w:rFonts w:ascii="Calibri" w:hAnsi="Calibri"/>
          <w:i/>
          <w:sz w:val="22"/>
          <w:szCs w:val="22"/>
        </w:rPr>
      </w:pPr>
    </w:p>
    <w:p w:rsidR="00A53175" w:rsidRPr="00782122" w:rsidRDefault="00A53175" w:rsidP="00A53175">
      <w:pPr>
        <w:spacing w:line="312" w:lineRule="auto"/>
        <w:ind w:left="720"/>
        <w:jc w:val="both"/>
        <w:rPr>
          <w:rFonts w:ascii="Calibri" w:hAnsi="Calibri"/>
          <w:i/>
          <w:sz w:val="22"/>
          <w:szCs w:val="22"/>
        </w:rPr>
      </w:pPr>
      <w:r w:rsidRPr="00782122">
        <w:rPr>
          <w:rFonts w:ascii="Calibri" w:hAnsi="Calibri"/>
          <w:i/>
          <w:sz w:val="22"/>
          <w:szCs w:val="22"/>
        </w:rPr>
        <w:t>Disse kontroller begrænser sig således ikke kun til det monetære område</w:t>
      </w:r>
      <w:r>
        <w:rPr>
          <w:rFonts w:ascii="Calibri" w:hAnsi="Calibri"/>
          <w:i/>
          <w:sz w:val="22"/>
          <w:szCs w:val="22"/>
        </w:rPr>
        <w:t>. I forbindelse med kontrollerne på stedet</w:t>
      </w:r>
      <w:r w:rsidRPr="00782122">
        <w:rPr>
          <w:rFonts w:ascii="Calibri" w:hAnsi="Calibri"/>
          <w:i/>
          <w:sz w:val="22"/>
          <w:szCs w:val="22"/>
        </w:rPr>
        <w:t xml:space="preserve"> er det ikke nødvendigt, at alle bilag kontrolles på stedet. Et parallelt desk-check er også helt i orden.</w:t>
      </w:r>
    </w:p>
    <w:p w:rsidR="00A53175" w:rsidRDefault="00B71590" w:rsidP="00A53175">
      <w:pPr>
        <w:pStyle w:val="Listeafsnit"/>
        <w:numPr>
          <w:ilvl w:val="0"/>
          <w:numId w:val="13"/>
        </w:numPr>
        <w:spacing w:line="312" w:lineRule="auto"/>
        <w:jc w:val="both"/>
        <w:rPr>
          <w:rFonts w:ascii="Calibri" w:hAnsi="Calibri"/>
          <w:i/>
          <w:sz w:val="22"/>
          <w:szCs w:val="22"/>
        </w:rPr>
      </w:pPr>
      <w:r>
        <w:rPr>
          <w:rFonts w:ascii="Calibri" w:hAnsi="Calibri"/>
          <w:i/>
          <w:sz w:val="22"/>
          <w:szCs w:val="22"/>
        </w:rPr>
        <w:t xml:space="preserve">Kun </w:t>
      </w:r>
      <w:r w:rsidR="00A53175" w:rsidRPr="00782122">
        <w:rPr>
          <w:rFonts w:ascii="Calibri" w:hAnsi="Calibri"/>
          <w:i/>
          <w:sz w:val="22"/>
          <w:szCs w:val="22"/>
        </w:rPr>
        <w:t>en af programmet godkendt revisor</w:t>
      </w:r>
      <w:r>
        <w:rPr>
          <w:rFonts w:ascii="Calibri" w:hAnsi="Calibri"/>
          <w:i/>
          <w:sz w:val="22"/>
          <w:szCs w:val="22"/>
        </w:rPr>
        <w:t xml:space="preserve"> må underskrive revisorerklæringerne</w:t>
      </w:r>
      <w:r w:rsidR="00A53175" w:rsidRPr="00782122">
        <w:rPr>
          <w:rFonts w:ascii="Calibri" w:hAnsi="Calibri"/>
          <w:i/>
          <w:sz w:val="22"/>
          <w:szCs w:val="22"/>
        </w:rPr>
        <w:t>.</w:t>
      </w:r>
    </w:p>
    <w:p w:rsidR="00A53175" w:rsidRDefault="00A53175" w:rsidP="00A53175">
      <w:pPr>
        <w:spacing w:line="312" w:lineRule="auto"/>
        <w:jc w:val="both"/>
        <w:rPr>
          <w:rFonts w:ascii="Calibri" w:hAnsi="Calibri"/>
          <w:i/>
          <w:sz w:val="22"/>
          <w:szCs w:val="22"/>
        </w:rPr>
      </w:pPr>
    </w:p>
    <w:tbl>
      <w:tblPr>
        <w:tblStyle w:val="Tabel-Gitter"/>
        <w:tblW w:w="0" w:type="auto"/>
        <w:tblLook w:val="04A0" w:firstRow="1" w:lastRow="0" w:firstColumn="1" w:lastColumn="0" w:noHBand="0" w:noVBand="1"/>
      </w:tblPr>
      <w:tblGrid>
        <w:gridCol w:w="4588"/>
        <w:gridCol w:w="4624"/>
      </w:tblGrid>
      <w:tr w:rsidR="005D5AD3" w:rsidRPr="005D5AD3" w:rsidTr="00594490">
        <w:trPr>
          <w:trHeight w:val="11845"/>
        </w:trPr>
        <w:tc>
          <w:tcPr>
            <w:tcW w:w="4588" w:type="dxa"/>
          </w:tcPr>
          <w:p w:rsidR="005D5AD3" w:rsidRPr="005D5AD3" w:rsidRDefault="005D5AD3" w:rsidP="005D5AD3">
            <w:pPr>
              <w:jc w:val="center"/>
              <w:rPr>
                <w:b/>
                <w:sz w:val="28"/>
                <w:szCs w:val="28"/>
                <w:lang w:val="de-DE" w:eastAsia="en-US"/>
              </w:rPr>
            </w:pPr>
            <w:r w:rsidRPr="005D5AD3">
              <w:rPr>
                <w:b/>
                <w:sz w:val="28"/>
                <w:szCs w:val="28"/>
                <w:lang w:val="de-DE" w:eastAsia="en-US"/>
              </w:rPr>
              <w:lastRenderedPageBreak/>
              <w:t xml:space="preserve">Testat des unabhängigen Prüfers </w:t>
            </w:r>
          </w:p>
          <w:p w:rsidR="005D5AD3" w:rsidRPr="005D5AD3" w:rsidRDefault="005D5AD3" w:rsidP="005D5AD3">
            <w:pPr>
              <w:jc w:val="center"/>
              <w:rPr>
                <w:b/>
                <w:sz w:val="28"/>
                <w:szCs w:val="28"/>
                <w:lang w:val="de-DE" w:eastAsia="en-US"/>
              </w:rPr>
            </w:pPr>
            <w:r w:rsidRPr="005D5AD3">
              <w:rPr>
                <w:b/>
                <w:sz w:val="28"/>
                <w:szCs w:val="28"/>
                <w:lang w:val="de-DE" w:eastAsia="en-US"/>
              </w:rPr>
              <w:t>für Projektpartner (darunter Leadpartner)</w:t>
            </w:r>
          </w:p>
          <w:p w:rsidR="005D5AD3" w:rsidRPr="005D5AD3" w:rsidRDefault="005D5AD3" w:rsidP="005D5AD3">
            <w:pPr>
              <w:jc w:val="center"/>
              <w:rPr>
                <w:sz w:val="22"/>
                <w:szCs w:val="22"/>
                <w:lang w:val="de-DE" w:eastAsia="en-US"/>
              </w:rPr>
            </w:pPr>
          </w:p>
          <w:p w:rsidR="005D5AD3" w:rsidRPr="005D5AD3" w:rsidRDefault="005D5AD3" w:rsidP="005D5AD3">
            <w:pPr>
              <w:jc w:val="center"/>
              <w:rPr>
                <w:sz w:val="22"/>
                <w:szCs w:val="22"/>
                <w:lang w:val="de-DE" w:eastAsia="en-US"/>
              </w:rPr>
            </w:pPr>
            <w:r w:rsidRPr="005D5AD3">
              <w:rPr>
                <w:sz w:val="22"/>
                <w:szCs w:val="22"/>
                <w:lang w:val="de-DE" w:eastAsia="en-US"/>
              </w:rPr>
              <w:t>5. Version, Februar 2017</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 xml:space="preserve">An den Leadpartner von </w:t>
            </w: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bookmarkStart w:id="0" w:name="_GoBack"/>
            <w:r w:rsidRPr="005D5AD3">
              <w:rPr>
                <w:rFonts w:cs="Calibri"/>
                <w:b/>
                <w:sz w:val="20"/>
                <w:szCs w:val="22"/>
                <w:lang w:val="de-DE" w:eastAsia="en-US"/>
              </w:rPr>
              <w:t xml:space="preserve">„Projekt XX“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bookmarkEnd w:id="0"/>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 xml:space="preserve">bei Leadpartner/Projektpartner: </w:t>
            </w: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Name, Anschrift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Schlussfolgerung</w:t>
            </w:r>
          </w:p>
          <w:p w:rsidR="005D5AD3" w:rsidRPr="005D5AD3" w:rsidRDefault="005D5AD3" w:rsidP="005D5AD3">
            <w:pPr>
              <w:rPr>
                <w:sz w:val="22"/>
                <w:szCs w:val="22"/>
                <w:lang w:val="de-DE" w:eastAsia="en-US"/>
              </w:rPr>
            </w:pPr>
            <w:r w:rsidRPr="005D5AD3">
              <w:rPr>
                <w:sz w:val="22"/>
                <w:szCs w:val="22"/>
                <w:lang w:val="de-DE" w:eastAsia="en-US"/>
              </w:rPr>
              <w:t>Wir haben den Rechnungsabschluss für das Pr</w:t>
            </w:r>
            <w:r w:rsidRPr="005D5AD3">
              <w:rPr>
                <w:sz w:val="22"/>
                <w:szCs w:val="22"/>
                <w:lang w:val="de-DE" w:eastAsia="en-US"/>
              </w:rPr>
              <w:t>o</w:t>
            </w:r>
            <w:r w:rsidRPr="005D5AD3">
              <w:rPr>
                <w:sz w:val="22"/>
                <w:szCs w:val="22"/>
                <w:lang w:val="de-DE" w:eastAsia="en-US"/>
              </w:rPr>
              <w:t xml:space="preserve">jekt für Projektpartner / Leadpartner </w:t>
            </w:r>
            <w:r w:rsidRPr="005D5AD3">
              <w:rPr>
                <w:rFonts w:cs="Calibri"/>
                <w:b/>
                <w:sz w:val="20"/>
                <w:szCs w:val="22"/>
                <w:lang w:val="de-DE" w:eastAsia="en-US"/>
              </w:rPr>
              <w:fldChar w:fldCharType="begin">
                <w:ffData>
                  <w:name w:val="Tekst3"/>
                  <w:enabled/>
                  <w:calcOnExit w:val="0"/>
                  <w:textInput>
                    <w:default w:val="[XXX]"/>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[XXX]</w:t>
            </w:r>
            <w:r w:rsidRPr="005D5AD3">
              <w:rPr>
                <w:rFonts w:cs="Calibri"/>
                <w:b/>
                <w:sz w:val="20"/>
                <w:szCs w:val="22"/>
                <w:lang w:val="de-DE" w:eastAsia="en-US"/>
              </w:rPr>
              <w:fldChar w:fldCharType="end"/>
            </w:r>
            <w:r w:rsidRPr="005D5AD3">
              <w:rPr>
                <w:sz w:val="22"/>
                <w:szCs w:val="22"/>
                <w:lang w:val="de-DE" w:eastAsia="en-US"/>
              </w:rPr>
              <w:t xml:space="preserve"> b</w:t>
            </w:r>
            <w:r w:rsidRPr="005D5AD3">
              <w:rPr>
                <w:sz w:val="22"/>
                <w:szCs w:val="22"/>
                <w:lang w:val="de-DE" w:eastAsia="en-US"/>
              </w:rPr>
              <w:t>e</w:t>
            </w:r>
            <w:r w:rsidRPr="005D5AD3">
              <w:rPr>
                <w:sz w:val="22"/>
                <w:szCs w:val="22"/>
                <w:lang w:val="de-DE" w:eastAsia="en-US"/>
              </w:rPr>
              <w:t xml:space="preserve">züglich getätigter und bezahlter Ausgaben und erzielter Einnahmen für das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„Projekt XX“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im Rahmen des Programms Interreg Deutsc</w:t>
            </w:r>
            <w:r w:rsidRPr="005D5AD3">
              <w:rPr>
                <w:sz w:val="22"/>
                <w:szCs w:val="22"/>
                <w:lang w:val="de-DE" w:eastAsia="en-US"/>
              </w:rPr>
              <w:t>h</w:t>
            </w:r>
            <w:r w:rsidRPr="005D5AD3">
              <w:rPr>
                <w:sz w:val="22"/>
                <w:szCs w:val="22"/>
                <w:lang w:val="de-DE" w:eastAsia="en-US"/>
              </w:rPr>
              <w:t xml:space="preserve">land-Danmark für den Zeitraum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XX.XX.20XX bis XX.XX.20XX</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geprüft.</w:t>
            </w:r>
          </w:p>
          <w:p w:rsidR="005D5AD3" w:rsidRPr="005D5AD3" w:rsidRDefault="005D5AD3" w:rsidP="005D5AD3">
            <w:pPr>
              <w:rPr>
                <w:sz w:val="22"/>
                <w:szCs w:val="22"/>
                <w:lang w:val="de-DE" w:eastAsia="en-US"/>
              </w:rPr>
            </w:pPr>
            <w:r w:rsidRPr="005D5AD3">
              <w:rPr>
                <w:sz w:val="22"/>
                <w:szCs w:val="22"/>
                <w:lang w:val="de-DE" w:eastAsia="en-US"/>
              </w:rPr>
              <w:t>Der Rechnungsabschluss für das Projekt wird auf der Grundlage der Richtlinien gemäß den Vo</w:t>
            </w:r>
            <w:r w:rsidRPr="005D5AD3">
              <w:rPr>
                <w:sz w:val="22"/>
                <w:szCs w:val="22"/>
                <w:lang w:val="de-DE" w:eastAsia="en-US"/>
              </w:rPr>
              <w:t>r</w:t>
            </w:r>
            <w:r w:rsidRPr="005D5AD3">
              <w:rPr>
                <w:sz w:val="22"/>
                <w:szCs w:val="22"/>
                <w:lang w:val="de-DE" w:eastAsia="en-US"/>
              </w:rPr>
              <w:t>schriften und Bedingungen des Leadpartnerve</w:t>
            </w:r>
            <w:r w:rsidRPr="005D5AD3">
              <w:rPr>
                <w:sz w:val="22"/>
                <w:szCs w:val="22"/>
                <w:lang w:val="de-DE" w:eastAsia="en-US"/>
              </w:rPr>
              <w:t>r</w:t>
            </w:r>
            <w:r w:rsidRPr="005D5AD3">
              <w:rPr>
                <w:sz w:val="22"/>
                <w:szCs w:val="22"/>
                <w:lang w:val="de-DE" w:eastAsia="en-US"/>
              </w:rPr>
              <w:t xml:space="preserve">trags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(und ggfs. Ergänzung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proofErr w:type="gramStart"/>
            <w:r w:rsidRPr="005D5AD3">
              <w:rPr>
                <w:rFonts w:cs="Calibri"/>
                <w:b/>
                <w:sz w:val="20"/>
                <w:szCs w:val="22"/>
                <w:lang w:val="de-DE" w:eastAsia="en-US"/>
              </w:rPr>
              <w:t xml:space="preserve">XX.XX.20XX </w:t>
            </w:r>
            <w:proofErr w:type="gramEnd"/>
            <w:r w:rsidRPr="005D5AD3">
              <w:rPr>
                <w:rFonts w:cs="Calibri"/>
                <w:b/>
                <w:sz w:val="20"/>
                <w:szCs w:val="22"/>
                <w:lang w:val="de-DE" w:eastAsia="en-US"/>
              </w:rPr>
              <w:fldChar w:fldCharType="end"/>
            </w:r>
            <w:r w:rsidRPr="005D5AD3">
              <w:rPr>
                <w:sz w:val="22"/>
                <w:szCs w:val="22"/>
                <w:lang w:val="de-DE" w:eastAsia="en-US"/>
              </w:rPr>
              <w:t>) sowie den Richtlinien im Interreg-Handbuch erstellt.</w:t>
            </w:r>
          </w:p>
          <w:p w:rsidR="005D5AD3" w:rsidRPr="005D5AD3" w:rsidRDefault="005D5AD3" w:rsidP="005D5AD3">
            <w:pPr>
              <w:rPr>
                <w:sz w:val="22"/>
                <w:szCs w:val="22"/>
                <w:lang w:val="de-DE" w:eastAsia="en-US"/>
              </w:rPr>
            </w:pPr>
            <w:r w:rsidRPr="005D5AD3">
              <w:rPr>
                <w:sz w:val="22"/>
                <w:szCs w:val="22"/>
                <w:lang w:val="de-DE" w:eastAsia="en-US"/>
              </w:rPr>
              <w:t>Nach unserer Auffassung ist der Rechnungsa</w:t>
            </w:r>
            <w:r w:rsidRPr="005D5AD3">
              <w:rPr>
                <w:sz w:val="22"/>
                <w:szCs w:val="22"/>
                <w:lang w:val="de-DE" w:eastAsia="en-US"/>
              </w:rPr>
              <w:t>b</w:t>
            </w:r>
            <w:r w:rsidRPr="005D5AD3">
              <w:rPr>
                <w:sz w:val="22"/>
                <w:szCs w:val="22"/>
                <w:lang w:val="de-DE" w:eastAsia="en-US"/>
              </w:rPr>
              <w:t>schluss für das Projekt in allen wesentlichen Belangen gemäß den Vorschriften und Bedi</w:t>
            </w:r>
            <w:r w:rsidRPr="005D5AD3">
              <w:rPr>
                <w:sz w:val="22"/>
                <w:szCs w:val="22"/>
                <w:lang w:val="de-DE" w:eastAsia="en-US"/>
              </w:rPr>
              <w:t>n</w:t>
            </w:r>
            <w:r w:rsidRPr="005D5AD3">
              <w:rPr>
                <w:sz w:val="22"/>
                <w:szCs w:val="22"/>
                <w:lang w:val="de-DE" w:eastAsia="en-US"/>
              </w:rPr>
              <w:t xml:space="preserve">gungen des Leadpartnervertrags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(und ggfs. Ergänzung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proofErr w:type="gramStart"/>
            <w:r w:rsidRPr="005D5AD3">
              <w:rPr>
                <w:rFonts w:cs="Calibri"/>
                <w:b/>
                <w:sz w:val="20"/>
                <w:szCs w:val="22"/>
                <w:lang w:val="de-DE" w:eastAsia="en-US"/>
              </w:rPr>
              <w:t xml:space="preserve">XX.XX.20XX </w:t>
            </w:r>
            <w:proofErr w:type="gramEnd"/>
            <w:r w:rsidRPr="005D5AD3">
              <w:rPr>
                <w:rFonts w:cs="Calibri"/>
                <w:b/>
                <w:sz w:val="20"/>
                <w:szCs w:val="22"/>
                <w:lang w:val="de-DE" w:eastAsia="en-US"/>
              </w:rPr>
              <w:fldChar w:fldCharType="end"/>
            </w:r>
            <w:r w:rsidRPr="005D5AD3">
              <w:rPr>
                <w:sz w:val="22"/>
                <w:szCs w:val="22"/>
                <w:lang w:val="de-DE" w:eastAsia="en-US"/>
              </w:rPr>
              <w:t>) sowie den Richtlinien im Interreg-Handbuch angefe</w:t>
            </w:r>
            <w:r w:rsidRPr="005D5AD3">
              <w:rPr>
                <w:sz w:val="22"/>
                <w:szCs w:val="22"/>
                <w:lang w:val="de-DE" w:eastAsia="en-US"/>
              </w:rPr>
              <w:t>r</w:t>
            </w:r>
            <w:r w:rsidRPr="005D5AD3">
              <w:rPr>
                <w:sz w:val="22"/>
                <w:szCs w:val="22"/>
                <w:lang w:val="de-DE" w:eastAsia="en-US"/>
              </w:rPr>
              <w:t>tigt worden.</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Der Rechnungsabschluss für das Projekt umfasst folgende Beträge:</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Gesamtkosten im o. a. Zeitraum in Höhe von</w:t>
            </w:r>
          </w:p>
          <w:p w:rsidR="005D5AD3" w:rsidRPr="005D5AD3" w:rsidRDefault="005D5AD3" w:rsidP="005D5AD3">
            <w:pPr>
              <w:rPr>
                <w:sz w:val="22"/>
                <w:szCs w:val="22"/>
                <w:lang w:val="de-DE" w:eastAsia="en-US"/>
              </w:rPr>
            </w:pPr>
            <w:r w:rsidRPr="005D5AD3">
              <w:rPr>
                <w:sz w:val="22"/>
                <w:szCs w:val="22"/>
                <w:lang w:val="de-DE"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r w:rsidRPr="005D5AD3">
              <w:rPr>
                <w:sz w:val="22"/>
                <w:szCs w:val="22"/>
                <w:lang w:val="de-DE" w:eastAsia="en-US"/>
              </w:rPr>
              <w:t>und</w:t>
            </w:r>
          </w:p>
          <w:p w:rsidR="005D5AD3" w:rsidRPr="005D5AD3" w:rsidRDefault="005D5AD3" w:rsidP="005D5AD3">
            <w:pPr>
              <w:rPr>
                <w:sz w:val="22"/>
                <w:szCs w:val="22"/>
                <w:lang w:val="de-DE" w:eastAsia="en-US"/>
              </w:rPr>
            </w:pPr>
            <w:r w:rsidRPr="005D5AD3">
              <w:rPr>
                <w:sz w:val="22"/>
                <w:szCs w:val="22"/>
                <w:lang w:val="de-DE" w:eastAsia="en-US"/>
              </w:rPr>
              <w:t>Einnahmen im Zeitraum in Höhe von</w:t>
            </w:r>
          </w:p>
          <w:p w:rsidR="005D5AD3" w:rsidRPr="005D5AD3" w:rsidRDefault="005D5AD3" w:rsidP="005D5AD3">
            <w:pPr>
              <w:rPr>
                <w:sz w:val="22"/>
                <w:szCs w:val="22"/>
                <w:lang w:val="de-DE" w:eastAsia="en-US"/>
              </w:rPr>
            </w:pPr>
            <w:r w:rsidRPr="005D5AD3">
              <w:rPr>
                <w:sz w:val="22"/>
                <w:szCs w:val="22"/>
                <w:lang w:val="de-DE"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 xml:space="preserve"> .</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Die dänischen Partner müssen deren Beträge in  EUR angeben. Die Umrechnung erfolgt anhand des monatlichen Buchungskurses der Kommiss</w:t>
            </w:r>
            <w:r w:rsidRPr="005D5AD3">
              <w:rPr>
                <w:sz w:val="22"/>
                <w:szCs w:val="22"/>
                <w:lang w:val="de-DE" w:eastAsia="en-US"/>
              </w:rPr>
              <w:t>i</w:t>
            </w:r>
            <w:r w:rsidRPr="005D5AD3">
              <w:rPr>
                <w:sz w:val="22"/>
                <w:szCs w:val="22"/>
                <w:lang w:val="de-DE" w:eastAsia="en-US"/>
              </w:rPr>
              <w:t xml:space="preserve">on, der in dem Monat gilt, in dem die Ausgaben dem unabhängigen Prüfer (First-Level-Controller) zur Überprüfung vorgelegt wurden.  </w:t>
            </w:r>
          </w:p>
          <w:p w:rsid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lastRenderedPageBreak/>
              <w:t>Grundlage für die Schlussfolgerung</w:t>
            </w:r>
          </w:p>
          <w:p w:rsidR="005D5AD3" w:rsidRPr="005D5AD3" w:rsidRDefault="005D5AD3" w:rsidP="005D5AD3">
            <w:pPr>
              <w:rPr>
                <w:sz w:val="22"/>
                <w:szCs w:val="22"/>
                <w:lang w:val="de-DE" w:eastAsia="en-US"/>
              </w:rPr>
            </w:pPr>
            <w:r w:rsidRPr="005D5AD3">
              <w:rPr>
                <w:sz w:val="22"/>
                <w:szCs w:val="22"/>
                <w:lang w:val="de-DE" w:eastAsia="en-US"/>
              </w:rPr>
              <w:t>Wir haben unsere Prüfung gemäß internation</w:t>
            </w:r>
            <w:r w:rsidRPr="005D5AD3">
              <w:rPr>
                <w:sz w:val="22"/>
                <w:szCs w:val="22"/>
                <w:lang w:val="de-DE" w:eastAsia="en-US"/>
              </w:rPr>
              <w:t>a</w:t>
            </w:r>
            <w:r w:rsidRPr="005D5AD3">
              <w:rPr>
                <w:sz w:val="22"/>
                <w:szCs w:val="22"/>
                <w:lang w:val="de-DE" w:eastAsia="en-US"/>
              </w:rPr>
              <w:t>len Prüfungsstandards und sonstigen Anford</w:t>
            </w:r>
            <w:r w:rsidRPr="005D5AD3">
              <w:rPr>
                <w:sz w:val="22"/>
                <w:szCs w:val="22"/>
                <w:lang w:val="de-DE" w:eastAsia="en-US"/>
              </w:rPr>
              <w:t>e</w:t>
            </w:r>
            <w:r w:rsidRPr="005D5AD3">
              <w:rPr>
                <w:sz w:val="22"/>
                <w:szCs w:val="22"/>
                <w:lang w:val="de-DE" w:eastAsia="en-US"/>
              </w:rPr>
              <w:t>rungen gemäß nationalen Vorschriften und für Wirtschaftsprüfer geltenden Regelungen durc</w:t>
            </w:r>
            <w:r w:rsidRPr="005D5AD3">
              <w:rPr>
                <w:sz w:val="22"/>
                <w:szCs w:val="22"/>
                <w:lang w:val="de-DE" w:eastAsia="en-US"/>
              </w:rPr>
              <w:t>h</w:t>
            </w:r>
            <w:r w:rsidRPr="005D5AD3">
              <w:rPr>
                <w:sz w:val="22"/>
                <w:szCs w:val="22"/>
                <w:lang w:val="de-DE" w:eastAsia="en-US"/>
              </w:rPr>
              <w:t>geführt. Unsere Verantwortung gemäß diesen Standards ist im betreffenden Abschnitt des Testats „Verantwortung des Prüfers für die Pr</w:t>
            </w:r>
            <w:r w:rsidRPr="005D5AD3">
              <w:rPr>
                <w:sz w:val="22"/>
                <w:szCs w:val="22"/>
                <w:lang w:val="de-DE" w:eastAsia="en-US"/>
              </w:rPr>
              <w:t>ü</w:t>
            </w:r>
            <w:r w:rsidRPr="005D5AD3">
              <w:rPr>
                <w:sz w:val="22"/>
                <w:szCs w:val="22"/>
                <w:lang w:val="de-DE" w:eastAsia="en-US"/>
              </w:rPr>
              <w:t>fung des Rechnungsabschlusses für das Projekt“ näher beschrieben. Gemäß den internationalen Standards zur Berufsethik für Wirtschaftsprüfer (IESBA-Standards) und sonstigen nationalen Anforderungen sind wir vom Zuschussempfä</w:t>
            </w:r>
            <w:r w:rsidRPr="005D5AD3">
              <w:rPr>
                <w:sz w:val="22"/>
                <w:szCs w:val="22"/>
                <w:lang w:val="de-DE" w:eastAsia="en-US"/>
              </w:rPr>
              <w:t>n</w:t>
            </w:r>
            <w:r w:rsidRPr="005D5AD3">
              <w:rPr>
                <w:sz w:val="22"/>
                <w:szCs w:val="22"/>
                <w:lang w:val="de-DE" w:eastAsia="en-US"/>
              </w:rPr>
              <w:t>ger unabhängig und haben auch unsere sonst</w:t>
            </w:r>
            <w:r w:rsidRPr="005D5AD3">
              <w:rPr>
                <w:sz w:val="22"/>
                <w:szCs w:val="22"/>
                <w:lang w:val="de-DE" w:eastAsia="en-US"/>
              </w:rPr>
              <w:t>i</w:t>
            </w:r>
            <w:r w:rsidRPr="005D5AD3">
              <w:rPr>
                <w:sz w:val="22"/>
                <w:szCs w:val="22"/>
                <w:lang w:val="de-DE" w:eastAsia="en-US"/>
              </w:rPr>
              <w:t>gen ethischen Verpflichtungen gemäß diesen Standards und Anforderungen erfüllt. Nach u</w:t>
            </w:r>
            <w:r w:rsidRPr="005D5AD3">
              <w:rPr>
                <w:sz w:val="22"/>
                <w:szCs w:val="22"/>
                <w:lang w:val="de-DE" w:eastAsia="en-US"/>
              </w:rPr>
              <w:t>n</w:t>
            </w:r>
            <w:r w:rsidRPr="005D5AD3">
              <w:rPr>
                <w:sz w:val="22"/>
                <w:szCs w:val="22"/>
                <w:lang w:val="de-DE" w:eastAsia="en-US"/>
              </w:rPr>
              <w:t>serer Auffassung sind die erlangten Prüfung</w:t>
            </w:r>
            <w:r w:rsidRPr="005D5AD3">
              <w:rPr>
                <w:sz w:val="22"/>
                <w:szCs w:val="22"/>
                <w:lang w:val="de-DE" w:eastAsia="en-US"/>
              </w:rPr>
              <w:t>s</w:t>
            </w:r>
            <w:r w:rsidRPr="005D5AD3">
              <w:rPr>
                <w:sz w:val="22"/>
                <w:szCs w:val="22"/>
                <w:lang w:val="de-DE" w:eastAsia="en-US"/>
              </w:rPr>
              <w:t>nachweise angemessen und bilden eine geeign</w:t>
            </w:r>
            <w:r w:rsidRPr="005D5AD3">
              <w:rPr>
                <w:sz w:val="22"/>
                <w:szCs w:val="22"/>
                <w:lang w:val="de-DE" w:eastAsia="en-US"/>
              </w:rPr>
              <w:t>e</w:t>
            </w:r>
            <w:r w:rsidRPr="005D5AD3">
              <w:rPr>
                <w:sz w:val="22"/>
                <w:szCs w:val="22"/>
                <w:lang w:val="de-DE" w:eastAsia="en-US"/>
              </w:rPr>
              <w:t>te Grundlage für unsere Schlussfolgerung.</w:t>
            </w: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Hervorheben bestimmter Aspekte des Rec</w:t>
            </w:r>
            <w:r w:rsidRPr="005D5AD3">
              <w:rPr>
                <w:b/>
                <w:sz w:val="22"/>
                <w:szCs w:val="22"/>
                <w:u w:val="single"/>
                <w:lang w:val="de-DE" w:eastAsia="en-US"/>
              </w:rPr>
              <w:t>h</w:t>
            </w:r>
            <w:r w:rsidRPr="005D5AD3">
              <w:rPr>
                <w:b/>
                <w:sz w:val="22"/>
                <w:szCs w:val="22"/>
                <w:u w:val="single"/>
                <w:lang w:val="de-DE" w:eastAsia="en-US"/>
              </w:rPr>
              <w:t>nungsabschlusses – angewandte Rechnungsl</w:t>
            </w:r>
            <w:r w:rsidRPr="005D5AD3">
              <w:rPr>
                <w:b/>
                <w:sz w:val="22"/>
                <w:szCs w:val="22"/>
                <w:u w:val="single"/>
                <w:lang w:val="de-DE" w:eastAsia="en-US"/>
              </w:rPr>
              <w:t>e</w:t>
            </w:r>
            <w:r w:rsidRPr="005D5AD3">
              <w:rPr>
                <w:b/>
                <w:sz w:val="22"/>
                <w:szCs w:val="22"/>
                <w:u w:val="single"/>
                <w:lang w:val="de-DE" w:eastAsia="en-US"/>
              </w:rPr>
              <w:t>gungsgrundsätze und eingeschränkte Verte</w:t>
            </w:r>
            <w:r w:rsidRPr="005D5AD3">
              <w:rPr>
                <w:b/>
                <w:sz w:val="22"/>
                <w:szCs w:val="22"/>
                <w:u w:val="single"/>
                <w:lang w:val="de-DE" w:eastAsia="en-US"/>
              </w:rPr>
              <w:t>i</w:t>
            </w:r>
            <w:r w:rsidRPr="005D5AD3">
              <w:rPr>
                <w:b/>
                <w:sz w:val="22"/>
                <w:szCs w:val="22"/>
                <w:u w:val="single"/>
                <w:lang w:val="de-DE" w:eastAsia="en-US"/>
              </w:rPr>
              <w:t>lung und Nutzung</w:t>
            </w:r>
          </w:p>
          <w:p w:rsidR="005D5AD3" w:rsidRPr="005D5AD3" w:rsidRDefault="005D5AD3" w:rsidP="005D5AD3">
            <w:pPr>
              <w:rPr>
                <w:sz w:val="22"/>
                <w:szCs w:val="22"/>
                <w:lang w:val="de-DE" w:eastAsia="en-US"/>
              </w:rPr>
            </w:pPr>
            <w:r w:rsidRPr="005D5AD3">
              <w:rPr>
                <w:sz w:val="22"/>
                <w:szCs w:val="22"/>
                <w:lang w:val="de-DE" w:eastAsia="en-US"/>
              </w:rPr>
              <w:t>Wir weisen darauf hin, dass der Rechnungsa</w:t>
            </w:r>
            <w:r w:rsidRPr="005D5AD3">
              <w:rPr>
                <w:sz w:val="22"/>
                <w:szCs w:val="22"/>
                <w:lang w:val="de-DE" w:eastAsia="en-US"/>
              </w:rPr>
              <w:t>b</w:t>
            </w:r>
            <w:r w:rsidRPr="005D5AD3">
              <w:rPr>
                <w:sz w:val="22"/>
                <w:szCs w:val="22"/>
                <w:lang w:val="de-DE" w:eastAsia="en-US"/>
              </w:rPr>
              <w:t>schluss für das Projekt gemäß den Richtlinien des Zuschussgebers erstellt worden ist. Die E</w:t>
            </w:r>
            <w:r w:rsidRPr="005D5AD3">
              <w:rPr>
                <w:sz w:val="22"/>
                <w:szCs w:val="22"/>
                <w:lang w:val="de-DE" w:eastAsia="en-US"/>
              </w:rPr>
              <w:t>r</w:t>
            </w:r>
            <w:r w:rsidRPr="005D5AD3">
              <w:rPr>
                <w:sz w:val="22"/>
                <w:szCs w:val="22"/>
                <w:lang w:val="de-DE" w:eastAsia="en-US"/>
              </w:rPr>
              <w:t>stellung des Rechnungsabschlusses dient dem Zuschussempfänger als Hilfe, die Rechnungsl</w:t>
            </w:r>
            <w:r w:rsidRPr="005D5AD3">
              <w:rPr>
                <w:sz w:val="22"/>
                <w:szCs w:val="22"/>
                <w:lang w:val="de-DE" w:eastAsia="en-US"/>
              </w:rPr>
              <w:t>e</w:t>
            </w:r>
            <w:r w:rsidRPr="005D5AD3">
              <w:rPr>
                <w:sz w:val="22"/>
                <w:szCs w:val="22"/>
                <w:lang w:val="de-DE" w:eastAsia="en-US"/>
              </w:rPr>
              <w:t>gungsvorgaben gemäß den Richtlinien des Z</w:t>
            </w:r>
            <w:r w:rsidRPr="005D5AD3">
              <w:rPr>
                <w:sz w:val="22"/>
                <w:szCs w:val="22"/>
                <w:lang w:val="de-DE" w:eastAsia="en-US"/>
              </w:rPr>
              <w:t>u</w:t>
            </w:r>
            <w:r w:rsidRPr="005D5AD3">
              <w:rPr>
                <w:sz w:val="22"/>
                <w:szCs w:val="22"/>
                <w:lang w:val="de-DE" w:eastAsia="en-US"/>
              </w:rPr>
              <w:t xml:space="preserve">schussgebers im Interreg-Handbuch und im Leadpartnervertrag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(und ggf. Ergänzung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proofErr w:type="gramStart"/>
            <w:r w:rsidRPr="005D5AD3">
              <w:rPr>
                <w:rFonts w:cs="Calibri"/>
                <w:b/>
                <w:sz w:val="20"/>
                <w:szCs w:val="22"/>
                <w:lang w:val="de-DE" w:eastAsia="en-US"/>
              </w:rPr>
              <w:t xml:space="preserve">XX.XX.20XX </w:t>
            </w:r>
            <w:proofErr w:type="gramEnd"/>
            <w:r w:rsidRPr="005D5AD3">
              <w:rPr>
                <w:rFonts w:cs="Calibri"/>
                <w:b/>
                <w:sz w:val="20"/>
                <w:szCs w:val="22"/>
                <w:lang w:val="de-DE" w:eastAsia="en-US"/>
              </w:rPr>
              <w:fldChar w:fldCharType="end"/>
            </w:r>
            <w:r w:rsidRPr="005D5AD3">
              <w:rPr>
                <w:b/>
                <w:sz w:val="22"/>
                <w:szCs w:val="22"/>
                <w:lang w:val="de-DE" w:eastAsia="en-US"/>
              </w:rPr>
              <w:t>)</w:t>
            </w:r>
            <w:r w:rsidRPr="005D5AD3">
              <w:rPr>
                <w:sz w:val="22"/>
                <w:szCs w:val="22"/>
                <w:lang w:val="de-DE" w:eastAsia="en-US"/>
              </w:rPr>
              <w:t xml:space="preserve"> einzuhalten. De</w:t>
            </w:r>
            <w:r w:rsidRPr="005D5AD3">
              <w:rPr>
                <w:sz w:val="22"/>
                <w:szCs w:val="22"/>
                <w:lang w:val="de-DE" w:eastAsia="en-US"/>
              </w:rPr>
              <w:t>m</w:t>
            </w:r>
            <w:r w:rsidRPr="005D5AD3">
              <w:rPr>
                <w:sz w:val="22"/>
                <w:szCs w:val="22"/>
                <w:lang w:val="de-DE" w:eastAsia="en-US"/>
              </w:rPr>
              <w:t>zufolge kann der Rechnungsabschluss für das Projekt für andere Zwecke ungeeignet sein.</w:t>
            </w:r>
          </w:p>
          <w:p w:rsidR="005D5AD3" w:rsidRPr="005D5AD3" w:rsidRDefault="005D5AD3" w:rsidP="005D5AD3">
            <w:pPr>
              <w:rPr>
                <w:sz w:val="22"/>
                <w:szCs w:val="22"/>
                <w:lang w:val="de-DE" w:eastAsia="en-US"/>
              </w:rPr>
            </w:pPr>
            <w:r w:rsidRPr="005D5AD3">
              <w:rPr>
                <w:sz w:val="22"/>
                <w:szCs w:val="22"/>
                <w:lang w:val="de-DE" w:eastAsia="en-US"/>
              </w:rPr>
              <w:t>Unser Testat ist ausschließlich für den Zuschus</w:t>
            </w:r>
            <w:r w:rsidRPr="005D5AD3">
              <w:rPr>
                <w:sz w:val="22"/>
                <w:szCs w:val="22"/>
                <w:lang w:val="de-DE" w:eastAsia="en-US"/>
              </w:rPr>
              <w:t>s</w:t>
            </w:r>
            <w:r w:rsidRPr="005D5AD3">
              <w:rPr>
                <w:sz w:val="22"/>
                <w:szCs w:val="22"/>
                <w:lang w:val="de-DE" w:eastAsia="en-US"/>
              </w:rPr>
              <w:t>empfänger und den Zuschussgeber bestimmt, und außer diesen beiden sollte es keiner and</w:t>
            </w:r>
            <w:r w:rsidRPr="005D5AD3">
              <w:rPr>
                <w:sz w:val="22"/>
                <w:szCs w:val="22"/>
                <w:lang w:val="de-DE" w:eastAsia="en-US"/>
              </w:rPr>
              <w:t>e</w:t>
            </w:r>
            <w:r w:rsidRPr="005D5AD3">
              <w:rPr>
                <w:sz w:val="22"/>
                <w:szCs w:val="22"/>
                <w:lang w:val="de-DE" w:eastAsia="en-US"/>
              </w:rPr>
              <w:t>ren Partei ausgehändigt oder von anderen g</w:t>
            </w:r>
            <w:r w:rsidRPr="005D5AD3">
              <w:rPr>
                <w:sz w:val="22"/>
                <w:szCs w:val="22"/>
                <w:lang w:val="de-DE" w:eastAsia="en-US"/>
              </w:rPr>
              <w:t>e</w:t>
            </w:r>
            <w:r w:rsidRPr="005D5AD3">
              <w:rPr>
                <w:sz w:val="22"/>
                <w:szCs w:val="22"/>
                <w:lang w:val="de-DE" w:eastAsia="en-US"/>
              </w:rPr>
              <w:t>nutzt werden.</w:t>
            </w:r>
          </w:p>
          <w:p w:rsidR="005D5AD3" w:rsidRPr="005D5AD3" w:rsidRDefault="005D5AD3" w:rsidP="005D5AD3">
            <w:pPr>
              <w:rPr>
                <w:sz w:val="22"/>
                <w:szCs w:val="22"/>
                <w:lang w:val="de-DE" w:eastAsia="en-US"/>
              </w:rPr>
            </w:pPr>
            <w:r w:rsidRPr="005D5AD3">
              <w:rPr>
                <w:sz w:val="22"/>
                <w:szCs w:val="22"/>
                <w:lang w:val="de-DE" w:eastAsia="en-US"/>
              </w:rPr>
              <w:t>Unsere Schlussfolgerung wurde aufgrund dieser Aspekte nicht geändert.</w:t>
            </w:r>
          </w:p>
          <w:p w:rsidR="005D5AD3" w:rsidRPr="005D5AD3" w:rsidRDefault="005D5AD3" w:rsidP="005D5AD3">
            <w:pPr>
              <w:rPr>
                <w:sz w:val="22"/>
                <w:szCs w:val="22"/>
                <w:u w:val="single"/>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Hervorheben von Aspekten bezüglich der Pr</w:t>
            </w:r>
            <w:r w:rsidRPr="005D5AD3">
              <w:rPr>
                <w:b/>
                <w:sz w:val="22"/>
                <w:szCs w:val="22"/>
                <w:u w:val="single"/>
                <w:lang w:val="de-DE" w:eastAsia="en-US"/>
              </w:rPr>
              <w:t>ü</w:t>
            </w:r>
            <w:r w:rsidRPr="005D5AD3">
              <w:rPr>
                <w:b/>
                <w:sz w:val="22"/>
                <w:szCs w:val="22"/>
                <w:u w:val="single"/>
                <w:lang w:val="de-DE" w:eastAsia="en-US"/>
              </w:rPr>
              <w:t>fung</w:t>
            </w:r>
          </w:p>
          <w:p w:rsidR="005D5AD3" w:rsidRPr="005D5AD3" w:rsidRDefault="005D5AD3" w:rsidP="005D5AD3">
            <w:pPr>
              <w:rPr>
                <w:sz w:val="22"/>
                <w:szCs w:val="22"/>
                <w:lang w:val="de-DE" w:eastAsia="en-US"/>
              </w:rPr>
            </w:pPr>
            <w:r w:rsidRPr="005D5AD3">
              <w:rPr>
                <w:sz w:val="22"/>
                <w:szCs w:val="22"/>
                <w:lang w:val="de-DE" w:eastAsia="en-US"/>
              </w:rPr>
              <w:t>Gemäß den Richtlinien des Zuschussgebers hat der Zuschussempfänger die vom Zuschussgeber genehmigten Budgetzahlen als Vergleichszahlen im Rechnungsabschluss für das Projekt ang</w:t>
            </w:r>
            <w:r w:rsidRPr="005D5AD3">
              <w:rPr>
                <w:sz w:val="22"/>
                <w:szCs w:val="22"/>
                <w:lang w:val="de-DE" w:eastAsia="en-US"/>
              </w:rPr>
              <w:t>e</w:t>
            </w:r>
            <w:r w:rsidRPr="005D5AD3">
              <w:rPr>
                <w:sz w:val="22"/>
                <w:szCs w:val="22"/>
                <w:lang w:val="de-DE" w:eastAsia="en-US"/>
              </w:rPr>
              <w:t>setzt. Die Budgetzahlen waren nicht Gegenstand einer Prüfung.</w:t>
            </w:r>
          </w:p>
          <w:p w:rsidR="005D5AD3" w:rsidRPr="005D5AD3" w:rsidRDefault="005D5AD3" w:rsidP="005D5AD3">
            <w:pPr>
              <w:rPr>
                <w:b/>
                <w:sz w:val="22"/>
                <w:szCs w:val="22"/>
                <w:u w:val="single"/>
                <w:lang w:val="de-DE" w:eastAsia="en-US"/>
              </w:rPr>
            </w:pPr>
            <w:r w:rsidRPr="005D5AD3">
              <w:rPr>
                <w:b/>
                <w:sz w:val="22"/>
                <w:szCs w:val="22"/>
                <w:u w:val="single"/>
                <w:lang w:val="de-DE" w:eastAsia="en-US"/>
              </w:rPr>
              <w:lastRenderedPageBreak/>
              <w:t>Verantwortung der Leitung</w:t>
            </w:r>
          </w:p>
          <w:p w:rsidR="005D5AD3" w:rsidRPr="005D5AD3" w:rsidRDefault="005D5AD3" w:rsidP="005D5AD3">
            <w:pPr>
              <w:rPr>
                <w:sz w:val="22"/>
                <w:szCs w:val="22"/>
                <w:lang w:val="de-DE" w:eastAsia="en-US"/>
              </w:rPr>
            </w:pPr>
            <w:r w:rsidRPr="005D5AD3">
              <w:rPr>
                <w:sz w:val="22"/>
                <w:szCs w:val="22"/>
                <w:lang w:val="de-DE" w:eastAsia="en-US"/>
              </w:rPr>
              <w:t>Die oberste Leitung der Institution/des Unte</w:t>
            </w:r>
            <w:r w:rsidRPr="005D5AD3">
              <w:rPr>
                <w:sz w:val="22"/>
                <w:szCs w:val="22"/>
                <w:lang w:val="de-DE" w:eastAsia="en-US"/>
              </w:rPr>
              <w:t>r</w:t>
            </w:r>
            <w:r w:rsidRPr="005D5AD3">
              <w:rPr>
                <w:sz w:val="22"/>
                <w:szCs w:val="22"/>
                <w:lang w:val="de-DE" w:eastAsia="en-US"/>
              </w:rPr>
              <w:t>nehmens/der Gesellschaft trägt die Verantwo</w:t>
            </w:r>
            <w:r w:rsidRPr="005D5AD3">
              <w:rPr>
                <w:sz w:val="22"/>
                <w:szCs w:val="22"/>
                <w:lang w:val="de-DE" w:eastAsia="en-US"/>
              </w:rPr>
              <w:t>r</w:t>
            </w:r>
            <w:r w:rsidRPr="005D5AD3">
              <w:rPr>
                <w:sz w:val="22"/>
                <w:szCs w:val="22"/>
                <w:lang w:val="de-DE" w:eastAsia="en-US"/>
              </w:rPr>
              <w:t>tung für die Ausarbeitung eines Rechnungsa</w:t>
            </w:r>
            <w:r w:rsidRPr="005D5AD3">
              <w:rPr>
                <w:sz w:val="22"/>
                <w:szCs w:val="22"/>
                <w:lang w:val="de-DE" w:eastAsia="en-US"/>
              </w:rPr>
              <w:t>b</w:t>
            </w:r>
            <w:r w:rsidRPr="005D5AD3">
              <w:rPr>
                <w:sz w:val="22"/>
                <w:szCs w:val="22"/>
                <w:lang w:val="de-DE" w:eastAsia="en-US"/>
              </w:rPr>
              <w:t>schlusses für das Projekt, der in allen wesentl</w:t>
            </w:r>
            <w:r w:rsidRPr="005D5AD3">
              <w:rPr>
                <w:sz w:val="22"/>
                <w:szCs w:val="22"/>
                <w:lang w:val="de-DE" w:eastAsia="en-US"/>
              </w:rPr>
              <w:t>i</w:t>
            </w:r>
            <w:r w:rsidRPr="005D5AD3">
              <w:rPr>
                <w:sz w:val="22"/>
                <w:szCs w:val="22"/>
                <w:lang w:val="de-DE" w:eastAsia="en-US"/>
              </w:rPr>
              <w:t>chen Belangen korrekt ist, d. h. gemäß den Vo</w:t>
            </w:r>
            <w:r w:rsidRPr="005D5AD3">
              <w:rPr>
                <w:sz w:val="22"/>
                <w:szCs w:val="22"/>
                <w:lang w:val="de-DE" w:eastAsia="en-US"/>
              </w:rPr>
              <w:t>r</w:t>
            </w:r>
            <w:r w:rsidRPr="005D5AD3">
              <w:rPr>
                <w:sz w:val="22"/>
                <w:szCs w:val="22"/>
                <w:lang w:val="de-DE" w:eastAsia="en-US"/>
              </w:rPr>
              <w:t>schriften und Bedingungen des Leadpartnerve</w:t>
            </w:r>
            <w:r w:rsidRPr="005D5AD3">
              <w:rPr>
                <w:sz w:val="22"/>
                <w:szCs w:val="22"/>
                <w:lang w:val="de-DE" w:eastAsia="en-US"/>
              </w:rPr>
              <w:t>r</w:t>
            </w:r>
            <w:r w:rsidRPr="005D5AD3">
              <w:rPr>
                <w:sz w:val="22"/>
                <w:szCs w:val="22"/>
                <w:lang w:val="de-DE" w:eastAsia="en-US"/>
              </w:rPr>
              <w:t xml:space="preserve">trags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(und ggfs. Ergänzung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proofErr w:type="gramStart"/>
            <w:r w:rsidRPr="005D5AD3">
              <w:rPr>
                <w:rFonts w:cs="Calibri"/>
                <w:b/>
                <w:sz w:val="20"/>
                <w:szCs w:val="22"/>
                <w:lang w:val="de-DE" w:eastAsia="en-US"/>
              </w:rPr>
              <w:t xml:space="preserve">XX.XX.20XX </w:t>
            </w:r>
            <w:proofErr w:type="gramEnd"/>
            <w:r w:rsidRPr="005D5AD3">
              <w:rPr>
                <w:rFonts w:cs="Calibri"/>
                <w:b/>
                <w:sz w:val="20"/>
                <w:szCs w:val="22"/>
                <w:lang w:val="de-DE" w:eastAsia="en-US"/>
              </w:rPr>
              <w:fldChar w:fldCharType="end"/>
            </w:r>
            <w:r w:rsidRPr="005D5AD3">
              <w:rPr>
                <w:sz w:val="22"/>
                <w:szCs w:val="22"/>
                <w:lang w:val="de-DE" w:eastAsia="en-US"/>
              </w:rPr>
              <w:t>) sowie den Richtlinien im Interreg-Handbuch angefertigt. Die Projektleitung des Projektpartners ist für die internen Kontrollen verantwortlich, die sie für die Ausarbeitung e</w:t>
            </w:r>
            <w:r w:rsidRPr="005D5AD3">
              <w:rPr>
                <w:sz w:val="22"/>
                <w:szCs w:val="22"/>
                <w:lang w:val="de-DE" w:eastAsia="en-US"/>
              </w:rPr>
              <w:t>i</w:t>
            </w:r>
            <w:r w:rsidRPr="005D5AD3">
              <w:rPr>
                <w:sz w:val="22"/>
                <w:szCs w:val="22"/>
                <w:lang w:val="de-DE" w:eastAsia="en-US"/>
              </w:rPr>
              <w:t>nes Rechnungsabschlusses für das Projekt ohne wesentliche Fehlinformationen für erforderlich hält, auch wenn diese auf arglistige Täuschung oder Irrtum zurückzuführen sind.</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Ebenso ist die Leitung dafür verantwortlich, dass das Projekt hinsichtlich der Ziele und Arbeitsp</w:t>
            </w:r>
            <w:r w:rsidRPr="005D5AD3">
              <w:rPr>
                <w:sz w:val="22"/>
                <w:szCs w:val="22"/>
                <w:lang w:val="de-DE" w:eastAsia="en-US"/>
              </w:rPr>
              <w:t>a</w:t>
            </w:r>
            <w:r w:rsidRPr="005D5AD3">
              <w:rPr>
                <w:sz w:val="22"/>
                <w:szCs w:val="22"/>
                <w:lang w:val="de-DE" w:eastAsia="en-US"/>
              </w:rPr>
              <w:t>kete gemäß Antrag sowie gemäß dem gene</w:t>
            </w:r>
            <w:r w:rsidRPr="005D5AD3">
              <w:rPr>
                <w:sz w:val="22"/>
                <w:szCs w:val="22"/>
                <w:lang w:val="de-DE" w:eastAsia="en-US"/>
              </w:rPr>
              <w:t>h</w:t>
            </w:r>
            <w:r w:rsidRPr="005D5AD3">
              <w:rPr>
                <w:sz w:val="22"/>
                <w:szCs w:val="22"/>
                <w:lang w:val="de-DE" w:eastAsia="en-US"/>
              </w:rPr>
              <w:t xml:space="preserve">migten Projektbudget durchgeführt wird. </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Verantwortung des Prüfers für die Prüfung des Rechnungsabschlusses für das Projekt</w:t>
            </w:r>
          </w:p>
          <w:p w:rsidR="005D5AD3" w:rsidRPr="005D5AD3" w:rsidRDefault="005D5AD3" w:rsidP="005D5AD3">
            <w:pPr>
              <w:rPr>
                <w:sz w:val="22"/>
                <w:szCs w:val="22"/>
                <w:lang w:val="de-DE" w:eastAsia="en-US"/>
              </w:rPr>
            </w:pPr>
            <w:r w:rsidRPr="005D5AD3">
              <w:rPr>
                <w:sz w:val="22"/>
                <w:szCs w:val="22"/>
                <w:lang w:val="de-DE" w:eastAsia="en-US"/>
              </w:rPr>
              <w:t>Wir verfolgen das Ziel, hochgradige Sicherheit dafür zu erreichen, dass der Rechnungsabschluss für das Projekt insgesamt keine wesentlichen Fehlinformationen enthält, auch wenn diese auf arglistige Täuschung oder Irrtum zurückzuführen sind, und ein Testat mit einer Schlussfolgerung vorzulegen. Hochgradige Sicherheit ist ein hohes Niveau an Sicherheit, jedoch keine Garantie dafür, dass eine Prüfung, die gemäß internati</w:t>
            </w:r>
            <w:r w:rsidRPr="005D5AD3">
              <w:rPr>
                <w:sz w:val="22"/>
                <w:szCs w:val="22"/>
                <w:lang w:val="de-DE" w:eastAsia="en-US"/>
              </w:rPr>
              <w:t>o</w:t>
            </w:r>
            <w:r w:rsidRPr="005D5AD3">
              <w:rPr>
                <w:sz w:val="22"/>
                <w:szCs w:val="22"/>
                <w:lang w:val="de-DE" w:eastAsia="en-US"/>
              </w:rPr>
              <w:t>nalen Prüfungsstandards und den sonstigen Anforderungen gemäß nationalen Vorschriften und für Wirtschaftsprüfer geltenden Regelungen durchgeführt wird, etwaige vorhandene wesen</w:t>
            </w:r>
            <w:r w:rsidRPr="005D5AD3">
              <w:rPr>
                <w:sz w:val="22"/>
                <w:szCs w:val="22"/>
                <w:lang w:val="de-DE" w:eastAsia="en-US"/>
              </w:rPr>
              <w:t>t</w:t>
            </w:r>
            <w:r w:rsidRPr="005D5AD3">
              <w:rPr>
                <w:sz w:val="22"/>
                <w:szCs w:val="22"/>
                <w:lang w:val="de-DE" w:eastAsia="en-US"/>
              </w:rPr>
              <w:t>liche Fehlinformationen in allen Fällen aufd</w:t>
            </w:r>
            <w:r w:rsidRPr="005D5AD3">
              <w:rPr>
                <w:sz w:val="22"/>
                <w:szCs w:val="22"/>
                <w:lang w:val="de-DE" w:eastAsia="en-US"/>
              </w:rPr>
              <w:t>e</w:t>
            </w:r>
            <w:r w:rsidRPr="005D5AD3">
              <w:rPr>
                <w:sz w:val="22"/>
                <w:szCs w:val="22"/>
                <w:lang w:val="de-DE" w:eastAsia="en-US"/>
              </w:rPr>
              <w:t>cken wird. Fehlinformationen können infolge von arglistiger Täuschung oder Irrtum entstehen und gelten als wesentlich, wenn billigerweise zu erwarten ist, dass sie einzeln oder zusammen die wirtschaftlichen Entscheidungen beeinflu</w:t>
            </w:r>
            <w:r w:rsidRPr="005D5AD3">
              <w:rPr>
                <w:sz w:val="22"/>
                <w:szCs w:val="22"/>
                <w:lang w:val="de-DE" w:eastAsia="en-US"/>
              </w:rPr>
              <w:t>s</w:t>
            </w:r>
            <w:r w:rsidRPr="005D5AD3">
              <w:rPr>
                <w:sz w:val="22"/>
                <w:szCs w:val="22"/>
                <w:lang w:val="de-DE" w:eastAsia="en-US"/>
              </w:rPr>
              <w:t>sen, die die Nutzer der Rechnungslegung auf der Grundlage des Rechnungsabschlusses für das Projekt treffen.</w:t>
            </w:r>
          </w:p>
          <w:p w:rsidR="005D5AD3" w:rsidRPr="005D5AD3" w:rsidRDefault="005D5AD3" w:rsidP="005D5AD3">
            <w:pPr>
              <w:rPr>
                <w:sz w:val="22"/>
                <w:szCs w:val="22"/>
                <w:lang w:val="de-DE" w:eastAsia="en-US"/>
              </w:rPr>
            </w:pPr>
            <w:r w:rsidRPr="005D5AD3">
              <w:rPr>
                <w:sz w:val="22"/>
                <w:szCs w:val="22"/>
                <w:lang w:val="de-DE" w:eastAsia="en-US"/>
              </w:rPr>
              <w:t>Im Rahmen einer Prüfung, die gemäß den inte</w:t>
            </w:r>
            <w:r w:rsidRPr="005D5AD3">
              <w:rPr>
                <w:sz w:val="22"/>
                <w:szCs w:val="22"/>
                <w:lang w:val="de-DE" w:eastAsia="en-US"/>
              </w:rPr>
              <w:t>r</w:t>
            </w:r>
            <w:r w:rsidRPr="005D5AD3">
              <w:rPr>
                <w:sz w:val="22"/>
                <w:szCs w:val="22"/>
                <w:lang w:val="de-DE" w:eastAsia="en-US"/>
              </w:rPr>
              <w:t>nationalen Prüfungsstandards und den sonst</w:t>
            </w:r>
            <w:r w:rsidRPr="005D5AD3">
              <w:rPr>
                <w:sz w:val="22"/>
                <w:szCs w:val="22"/>
                <w:lang w:val="de-DE" w:eastAsia="en-US"/>
              </w:rPr>
              <w:t>i</w:t>
            </w:r>
            <w:r w:rsidRPr="005D5AD3">
              <w:rPr>
                <w:sz w:val="22"/>
                <w:szCs w:val="22"/>
                <w:lang w:val="de-DE" w:eastAsia="en-US"/>
              </w:rPr>
              <w:t>gen Anforderungen gemäß nationalen Vorschri</w:t>
            </w:r>
            <w:r w:rsidRPr="005D5AD3">
              <w:rPr>
                <w:sz w:val="22"/>
                <w:szCs w:val="22"/>
                <w:lang w:val="de-DE" w:eastAsia="en-US"/>
              </w:rPr>
              <w:t>f</w:t>
            </w:r>
            <w:r w:rsidRPr="005D5AD3">
              <w:rPr>
                <w:sz w:val="22"/>
                <w:szCs w:val="22"/>
                <w:lang w:val="de-DE" w:eastAsia="en-US"/>
              </w:rPr>
              <w:t>ten durchgeführt wird, nehmen wir fachgerec</w:t>
            </w:r>
            <w:r w:rsidRPr="005D5AD3">
              <w:rPr>
                <w:sz w:val="22"/>
                <w:szCs w:val="22"/>
                <w:lang w:val="de-DE" w:eastAsia="en-US"/>
              </w:rPr>
              <w:t>h</w:t>
            </w:r>
            <w:r w:rsidRPr="005D5AD3">
              <w:rPr>
                <w:sz w:val="22"/>
                <w:szCs w:val="22"/>
                <w:lang w:val="de-DE" w:eastAsia="en-US"/>
              </w:rPr>
              <w:lastRenderedPageBreak/>
              <w:t>te Einschätzungen vor und wahren während der Prüfung eine professionelle Skepsis.</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Im Zuge unserer Prüfung haben wir entspr</w:t>
            </w:r>
            <w:r w:rsidRPr="005D5AD3">
              <w:rPr>
                <w:sz w:val="22"/>
                <w:szCs w:val="22"/>
                <w:lang w:val="de-DE" w:eastAsia="en-US"/>
              </w:rPr>
              <w:t>e</w:t>
            </w:r>
            <w:r w:rsidRPr="005D5AD3">
              <w:rPr>
                <w:sz w:val="22"/>
                <w:szCs w:val="22"/>
                <w:lang w:val="de-DE" w:eastAsia="en-US"/>
              </w:rPr>
              <w:t>chend Art. 23 Abs. 4 VO (EU) 1299/2013 i.V.m. Art. 125 Abs. 4 a) VO (EU) 1303/2013 und (für dänische Prüfer: ) entsprechend BEK nr. 586 af 3. Juni 2014 geprüft:</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 dass die im Rechnungslegungssystem des Pr</w:t>
            </w:r>
            <w:r w:rsidRPr="005D5AD3">
              <w:rPr>
                <w:sz w:val="22"/>
                <w:szCs w:val="22"/>
                <w:lang w:val="de-DE" w:eastAsia="en-US"/>
              </w:rPr>
              <w:t>o</w:t>
            </w:r>
            <w:r w:rsidRPr="005D5AD3">
              <w:rPr>
                <w:sz w:val="22"/>
                <w:szCs w:val="22"/>
                <w:lang w:val="de-DE" w:eastAsia="en-US"/>
              </w:rPr>
              <w:t xml:space="preserve">jekts registrierten Aufwendungen bezahlt und – soweit zutreffend – korrekt zum geltenden Wechselkurs umgerechnet worden sind und dass Vermögenswerte ordnungsgemäß gebucht sind und dass Beträge in Auszahlungsanträgen mit den Einträgen im Rechnungslegungssystem des Projekts übereinstimmen; </w:t>
            </w:r>
          </w:p>
          <w:p w:rsidR="005D5AD3" w:rsidRPr="005D5AD3" w:rsidRDefault="005D5AD3" w:rsidP="005D5AD3">
            <w:pPr>
              <w:rPr>
                <w:sz w:val="22"/>
                <w:szCs w:val="22"/>
                <w:lang w:val="de-DE" w:eastAsia="en-US"/>
              </w:rPr>
            </w:pPr>
            <w:r w:rsidRPr="005D5AD3">
              <w:rPr>
                <w:sz w:val="22"/>
                <w:szCs w:val="22"/>
                <w:lang w:val="de-DE" w:eastAsia="en-US"/>
              </w:rPr>
              <w:t>• dass ordnungsgemäße Nachweise für Pers</w:t>
            </w:r>
            <w:r w:rsidRPr="005D5AD3">
              <w:rPr>
                <w:sz w:val="22"/>
                <w:szCs w:val="22"/>
                <w:lang w:val="de-DE" w:eastAsia="en-US"/>
              </w:rPr>
              <w:t>o</w:t>
            </w:r>
            <w:r w:rsidRPr="005D5AD3">
              <w:rPr>
                <w:sz w:val="22"/>
                <w:szCs w:val="22"/>
                <w:lang w:val="de-DE" w:eastAsia="en-US"/>
              </w:rPr>
              <w:t>nal- und Verwaltungsaufwendungen vorliegen, darunter Arbeitsverträge, von der Leitung or</w:t>
            </w:r>
            <w:r w:rsidRPr="005D5AD3">
              <w:rPr>
                <w:sz w:val="22"/>
                <w:szCs w:val="22"/>
                <w:lang w:val="de-DE" w:eastAsia="en-US"/>
              </w:rPr>
              <w:t>d</w:t>
            </w:r>
            <w:r w:rsidRPr="005D5AD3">
              <w:rPr>
                <w:sz w:val="22"/>
                <w:szCs w:val="22"/>
                <w:lang w:val="de-DE" w:eastAsia="en-US"/>
              </w:rPr>
              <w:t>nungsgemäß bestätigte Stundenaufstellungen, Lohn- und Gehaltsabrechnungen u.a.m.;</w:t>
            </w:r>
          </w:p>
          <w:p w:rsidR="005D5AD3" w:rsidRPr="005D5AD3" w:rsidRDefault="005D5AD3" w:rsidP="005D5AD3">
            <w:pPr>
              <w:rPr>
                <w:sz w:val="22"/>
                <w:szCs w:val="22"/>
                <w:lang w:val="de-DE" w:eastAsia="en-US"/>
              </w:rPr>
            </w:pPr>
            <w:r w:rsidRPr="005D5AD3">
              <w:rPr>
                <w:sz w:val="22"/>
                <w:szCs w:val="22"/>
                <w:lang w:val="de-DE" w:eastAsia="en-US"/>
              </w:rPr>
              <w:t>• dass Waren und Dienstleistungen, die in der Rechnungslegung erscheinen, geliefert sind und sich auf genehmigte Aktivitäten gemäß Antrag und Leadpartnervertrag beziehen;</w:t>
            </w:r>
          </w:p>
          <w:p w:rsidR="005D5AD3" w:rsidRPr="005D5AD3" w:rsidRDefault="005D5AD3" w:rsidP="005D5AD3">
            <w:pPr>
              <w:rPr>
                <w:sz w:val="22"/>
                <w:szCs w:val="22"/>
                <w:lang w:val="de-DE" w:eastAsia="en-US"/>
              </w:rPr>
            </w:pPr>
            <w:r w:rsidRPr="005D5AD3">
              <w:rPr>
                <w:sz w:val="22"/>
                <w:szCs w:val="22"/>
                <w:lang w:val="de-DE" w:eastAsia="en-US"/>
              </w:rPr>
              <w:t>• dass Waren und Dienstleistungen nach der Vergabeordnung gemäß europäischen, nation</w:t>
            </w:r>
            <w:r w:rsidRPr="005D5AD3">
              <w:rPr>
                <w:sz w:val="22"/>
                <w:szCs w:val="22"/>
                <w:lang w:val="de-DE" w:eastAsia="en-US"/>
              </w:rPr>
              <w:t>a</w:t>
            </w:r>
            <w:r w:rsidRPr="005D5AD3">
              <w:rPr>
                <w:sz w:val="22"/>
                <w:szCs w:val="22"/>
                <w:lang w:val="de-DE" w:eastAsia="en-US"/>
              </w:rPr>
              <w:t>len oder sonstigen relevanten Vorschriften au</w:t>
            </w:r>
            <w:r w:rsidRPr="005D5AD3">
              <w:rPr>
                <w:sz w:val="22"/>
                <w:szCs w:val="22"/>
                <w:lang w:val="de-DE" w:eastAsia="en-US"/>
              </w:rPr>
              <w:t>s</w:t>
            </w:r>
            <w:r w:rsidRPr="005D5AD3">
              <w:rPr>
                <w:sz w:val="22"/>
                <w:szCs w:val="22"/>
                <w:lang w:val="de-DE" w:eastAsia="en-US"/>
              </w:rPr>
              <w:t>geschrieben wurden; dass ordnungsgemäße Nachweise dafür vorliegen, darunter eingega</w:t>
            </w:r>
            <w:r w:rsidRPr="005D5AD3">
              <w:rPr>
                <w:sz w:val="22"/>
                <w:szCs w:val="22"/>
                <w:lang w:val="de-DE" w:eastAsia="en-US"/>
              </w:rPr>
              <w:t>n</w:t>
            </w:r>
            <w:r w:rsidRPr="005D5AD3">
              <w:rPr>
                <w:sz w:val="22"/>
                <w:szCs w:val="22"/>
                <w:lang w:val="de-DE" w:eastAsia="en-US"/>
              </w:rPr>
              <w:t>gene Angebote, Anzeigen, Beschlussfassung</w:t>
            </w:r>
            <w:r w:rsidRPr="005D5AD3">
              <w:rPr>
                <w:sz w:val="22"/>
                <w:szCs w:val="22"/>
                <w:lang w:val="de-DE" w:eastAsia="en-US"/>
              </w:rPr>
              <w:t>s</w:t>
            </w:r>
            <w:r w:rsidRPr="005D5AD3">
              <w:rPr>
                <w:sz w:val="22"/>
                <w:szCs w:val="22"/>
                <w:lang w:val="de-DE" w:eastAsia="en-US"/>
              </w:rPr>
              <w:t>protokolle, abgeschlossene Verträge u. ä.</w:t>
            </w:r>
          </w:p>
          <w:p w:rsidR="005D5AD3" w:rsidRPr="005D5AD3" w:rsidRDefault="005D5AD3" w:rsidP="005D5AD3">
            <w:pPr>
              <w:rPr>
                <w:sz w:val="22"/>
                <w:szCs w:val="22"/>
                <w:lang w:val="de-DE" w:eastAsia="en-US"/>
              </w:rPr>
            </w:pPr>
          </w:p>
          <w:p w:rsidR="005D5AD3" w:rsidRPr="005D5AD3" w:rsidRDefault="005D5AD3" w:rsidP="005D5AD3">
            <w:pPr>
              <w:rPr>
                <w:i/>
                <w:sz w:val="22"/>
                <w:szCs w:val="22"/>
                <w:lang w:val="de-DE" w:eastAsia="en-US"/>
              </w:rPr>
            </w:pPr>
            <w:r w:rsidRPr="005D5AD3">
              <w:rPr>
                <w:i/>
                <w:sz w:val="22"/>
                <w:szCs w:val="22"/>
                <w:lang w:val="de-DE" w:eastAsia="en-US"/>
              </w:rPr>
              <w:t>(Zutreffenden Absatz wählen:)</w:t>
            </w:r>
          </w:p>
          <w:p w:rsidR="005D5AD3" w:rsidRPr="005D5AD3" w:rsidRDefault="005D5AD3" w:rsidP="005D5AD3">
            <w:pPr>
              <w:rPr>
                <w:sz w:val="22"/>
                <w:szCs w:val="22"/>
                <w:lang w:val="de-DE" w:eastAsia="en-US"/>
              </w:rPr>
            </w:pPr>
            <w:r w:rsidRPr="005D5AD3">
              <w:rPr>
                <w:sz w:val="22"/>
                <w:szCs w:val="22"/>
                <w:lang w:val="de-DE" w:eastAsia="en-US"/>
              </w:rPr>
              <w:t xml:space="preserve">Die Durchführung einer Vor-Ort-Kontrolle gem. Art. 125 Abs. 5 1303/2013 VO (EU) beim </w:t>
            </w:r>
            <w:r w:rsidRPr="005D5AD3">
              <w:rPr>
                <w:rFonts w:cs="Calibri"/>
                <w:b/>
                <w:sz w:val="20"/>
                <w:szCs w:val="22"/>
                <w:lang w:val="de-DE" w:eastAsia="en-US"/>
              </w:rPr>
              <w:fldChar w:fldCharType="begin">
                <w:ffData>
                  <w:name w:val=""/>
                  <w:enabled/>
                  <w:calcOnExit w:val="0"/>
                  <w:textInput>
                    <w:default w:val="Leadpartner/ Projektpartner x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Leadpartner/Projektpartner xxxx </w:t>
            </w:r>
            <w:r w:rsidRPr="005D5AD3">
              <w:rPr>
                <w:rFonts w:cs="Calibri"/>
                <w:b/>
                <w:sz w:val="20"/>
                <w:szCs w:val="22"/>
                <w:lang w:val="de-DE" w:eastAsia="en-US"/>
              </w:rPr>
              <w:fldChar w:fldCharType="end"/>
            </w:r>
            <w:r w:rsidRPr="005D5AD3">
              <w:rPr>
                <w:sz w:val="22"/>
                <w:szCs w:val="22"/>
                <w:lang w:val="de-DE" w:eastAsia="en-US"/>
              </w:rPr>
              <w:t>im Auszahlung</w:t>
            </w:r>
            <w:r w:rsidRPr="005D5AD3">
              <w:rPr>
                <w:sz w:val="22"/>
                <w:szCs w:val="22"/>
                <w:lang w:val="de-DE" w:eastAsia="en-US"/>
              </w:rPr>
              <w:t>s</w:t>
            </w:r>
            <w:r w:rsidRPr="005D5AD3">
              <w:rPr>
                <w:sz w:val="22"/>
                <w:szCs w:val="22"/>
                <w:lang w:val="de-DE" w:eastAsia="en-US"/>
              </w:rPr>
              <w:t xml:space="preserve">zeitraum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 </w:t>
            </w:r>
            <w:r w:rsidRPr="005D5AD3">
              <w:rPr>
                <w:rFonts w:cs="Calibri"/>
                <w:b/>
                <w:sz w:val="20"/>
                <w:szCs w:val="22"/>
                <w:lang w:val="de-DE" w:eastAsia="en-US"/>
              </w:rPr>
              <w:fldChar w:fldCharType="end"/>
            </w:r>
            <w:r w:rsidRPr="005D5AD3">
              <w:rPr>
                <w:rFonts w:cs="Calibri"/>
                <w:sz w:val="22"/>
                <w:szCs w:val="22"/>
                <w:lang w:val="de-DE" w:eastAsia="en-US"/>
              </w:rPr>
              <w:t>ist geplant</w:t>
            </w:r>
            <w:r w:rsidRPr="005D5AD3">
              <w:rPr>
                <w:sz w:val="22"/>
                <w:szCs w:val="22"/>
                <w:lang w:val="de-DE" w:eastAsia="en-US"/>
              </w:rPr>
              <w:t>.</w:t>
            </w:r>
          </w:p>
          <w:p w:rsidR="005D5AD3" w:rsidRPr="005D5AD3" w:rsidRDefault="005D5AD3" w:rsidP="005D5AD3">
            <w:pPr>
              <w:rPr>
                <w:i/>
                <w:sz w:val="22"/>
                <w:szCs w:val="22"/>
                <w:lang w:val="de-DE" w:eastAsia="en-US"/>
              </w:rPr>
            </w:pPr>
          </w:p>
          <w:p w:rsidR="005D5AD3" w:rsidRPr="005D5AD3" w:rsidRDefault="005D5AD3" w:rsidP="005D5AD3">
            <w:pPr>
              <w:rPr>
                <w:i/>
                <w:sz w:val="22"/>
                <w:szCs w:val="22"/>
                <w:lang w:val="de-DE" w:eastAsia="en-US"/>
              </w:rPr>
            </w:pPr>
            <w:r w:rsidRPr="005D5AD3">
              <w:rPr>
                <w:i/>
                <w:sz w:val="22"/>
                <w:szCs w:val="22"/>
                <w:lang w:val="de-DE" w:eastAsia="en-US"/>
              </w:rPr>
              <w:t>ODER bei Durchführung</w:t>
            </w:r>
          </w:p>
          <w:p w:rsidR="005D5AD3" w:rsidRPr="005D5AD3" w:rsidRDefault="005D5AD3" w:rsidP="005D5AD3">
            <w:pPr>
              <w:rPr>
                <w:sz w:val="22"/>
                <w:szCs w:val="22"/>
                <w:lang w:val="de-DE" w:eastAsia="en-US"/>
              </w:rPr>
            </w:pPr>
            <w:r w:rsidRPr="005D5AD3">
              <w:rPr>
                <w:sz w:val="22"/>
                <w:szCs w:val="22"/>
                <w:lang w:val="de-DE" w:eastAsia="en-US"/>
              </w:rPr>
              <w:t xml:space="preserve">Eine Vor-Ort-Kontrolle gem. Art. 125 Abs. 5 1303/2013 VO (EU) wurde beim </w:t>
            </w:r>
            <w:r w:rsidRPr="005D5AD3">
              <w:rPr>
                <w:rFonts w:cs="Calibri"/>
                <w:b/>
                <w:sz w:val="20"/>
                <w:szCs w:val="22"/>
                <w:lang w:val="de-DE" w:eastAsia="en-US"/>
              </w:rPr>
              <w:fldChar w:fldCharType="begin">
                <w:ffData>
                  <w:name w:val=""/>
                  <w:enabled/>
                  <w:calcOnExit w:val="0"/>
                  <w:textInput>
                    <w:default w:val="Leadpartner/ Projektpartner x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Leadpartner/Projektpartner xxxx </w:t>
            </w:r>
            <w:r w:rsidRPr="005D5AD3">
              <w:rPr>
                <w:rFonts w:cs="Calibri"/>
                <w:b/>
                <w:sz w:val="20"/>
                <w:szCs w:val="22"/>
                <w:lang w:val="de-DE" w:eastAsia="en-US"/>
              </w:rPr>
              <w:fldChar w:fldCharType="end"/>
            </w:r>
            <w:r w:rsidRPr="005D5AD3">
              <w:rPr>
                <w:sz w:val="22"/>
                <w:szCs w:val="22"/>
                <w:lang w:val="de-DE" w:eastAsia="en-US"/>
              </w:rPr>
              <w:t xml:space="preserve">am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in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 </w:t>
            </w:r>
            <w:r w:rsidRPr="005D5AD3">
              <w:rPr>
                <w:rFonts w:cs="Calibri"/>
                <w:b/>
                <w:sz w:val="20"/>
                <w:szCs w:val="22"/>
                <w:lang w:val="de-DE" w:eastAsia="en-US"/>
              </w:rPr>
              <w:fldChar w:fldCharType="end"/>
            </w:r>
            <w:r w:rsidRPr="005D5AD3">
              <w:rPr>
                <w:sz w:val="22"/>
                <w:szCs w:val="22"/>
                <w:lang w:val="de-DE" w:eastAsia="en-US"/>
              </w:rPr>
              <w:t>durchgeführt. Der Umfang war der Vorh</w:t>
            </w:r>
            <w:r w:rsidRPr="005D5AD3">
              <w:rPr>
                <w:sz w:val="22"/>
                <w:szCs w:val="22"/>
                <w:lang w:val="de-DE" w:eastAsia="en-US"/>
              </w:rPr>
              <w:t>a</w:t>
            </w:r>
            <w:r w:rsidRPr="005D5AD3">
              <w:rPr>
                <w:sz w:val="22"/>
                <w:szCs w:val="22"/>
                <w:lang w:val="de-DE" w:eastAsia="en-US"/>
              </w:rPr>
              <w:t>benhöhe und dem Risiko angemessen.</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Darüber hinaus:</w:t>
            </w:r>
          </w:p>
          <w:p w:rsidR="005D5AD3" w:rsidRPr="005D5AD3" w:rsidRDefault="005D5AD3" w:rsidP="005D5AD3">
            <w:pPr>
              <w:rPr>
                <w:sz w:val="22"/>
                <w:szCs w:val="22"/>
                <w:lang w:val="de-DE" w:eastAsia="en-US"/>
              </w:rPr>
            </w:pPr>
            <w:r w:rsidRPr="005D5AD3">
              <w:rPr>
                <w:sz w:val="18"/>
                <w:szCs w:val="18"/>
                <w:lang w:val="de-DE" w:eastAsia="en-US"/>
              </w:rPr>
              <w:t>●</w:t>
            </w:r>
            <w:r w:rsidRPr="005D5AD3">
              <w:rPr>
                <w:sz w:val="22"/>
                <w:szCs w:val="22"/>
                <w:lang w:val="de-DE" w:eastAsia="en-US"/>
              </w:rPr>
              <w:t xml:space="preserve"> identifizieren und beurteilen wir das Risiko von wesentlichen Fehlinformationen im Rechnung</w:t>
            </w:r>
            <w:r w:rsidRPr="005D5AD3">
              <w:rPr>
                <w:sz w:val="22"/>
                <w:szCs w:val="22"/>
                <w:lang w:val="de-DE" w:eastAsia="en-US"/>
              </w:rPr>
              <w:t>s</w:t>
            </w:r>
            <w:r w:rsidRPr="005D5AD3">
              <w:rPr>
                <w:sz w:val="22"/>
                <w:szCs w:val="22"/>
                <w:lang w:val="de-DE" w:eastAsia="en-US"/>
              </w:rPr>
              <w:t xml:space="preserve">abschluss für das Projekt, auch wenn diese auf </w:t>
            </w:r>
            <w:r w:rsidRPr="005D5AD3">
              <w:rPr>
                <w:sz w:val="22"/>
                <w:szCs w:val="22"/>
                <w:lang w:val="de-DE" w:eastAsia="en-US"/>
              </w:rPr>
              <w:lastRenderedPageBreak/>
              <w:t>arglistige Täuschung oder Irrtum zurückzuführen sind, und planen als Reaktion auf diese Risiken Prüfungsmaßnahmen und führen diese durch und erlangen angemessene Prüfungsnachweise, die eine geeignete Grundlage für unsere Schlus</w:t>
            </w:r>
            <w:r w:rsidRPr="005D5AD3">
              <w:rPr>
                <w:sz w:val="22"/>
                <w:szCs w:val="22"/>
                <w:lang w:val="de-DE" w:eastAsia="en-US"/>
              </w:rPr>
              <w:t>s</w:t>
            </w:r>
            <w:r w:rsidRPr="005D5AD3">
              <w:rPr>
                <w:sz w:val="22"/>
                <w:szCs w:val="22"/>
                <w:lang w:val="de-DE" w:eastAsia="en-US"/>
              </w:rPr>
              <w:t>folgerung bilden. Das Risiko, wesentliche durch arglistige Täuschung verursachte Fehlinformat</w:t>
            </w:r>
            <w:r w:rsidRPr="005D5AD3">
              <w:rPr>
                <w:sz w:val="22"/>
                <w:szCs w:val="22"/>
                <w:lang w:val="de-DE" w:eastAsia="en-US"/>
              </w:rPr>
              <w:t>i</w:t>
            </w:r>
            <w:r w:rsidRPr="005D5AD3">
              <w:rPr>
                <w:sz w:val="22"/>
                <w:szCs w:val="22"/>
                <w:lang w:val="de-DE" w:eastAsia="en-US"/>
              </w:rPr>
              <w:t>onen nicht zu entdecken, ist größer als bei durch Irrtum verursachten wesentlichen Fehlinform</w:t>
            </w:r>
            <w:r w:rsidRPr="005D5AD3">
              <w:rPr>
                <w:sz w:val="22"/>
                <w:szCs w:val="22"/>
                <w:lang w:val="de-DE" w:eastAsia="en-US"/>
              </w:rPr>
              <w:t>a</w:t>
            </w:r>
            <w:r w:rsidRPr="005D5AD3">
              <w:rPr>
                <w:sz w:val="22"/>
                <w:szCs w:val="22"/>
                <w:lang w:val="de-DE" w:eastAsia="en-US"/>
              </w:rPr>
              <w:t>tionen, da arglistige Täuschung Verschwöru</w:t>
            </w:r>
            <w:r w:rsidRPr="005D5AD3">
              <w:rPr>
                <w:sz w:val="22"/>
                <w:szCs w:val="22"/>
                <w:lang w:val="de-DE" w:eastAsia="en-US"/>
              </w:rPr>
              <w:t>n</w:t>
            </w:r>
            <w:r w:rsidRPr="005D5AD3">
              <w:rPr>
                <w:sz w:val="22"/>
                <w:szCs w:val="22"/>
                <w:lang w:val="de-DE" w:eastAsia="en-US"/>
              </w:rPr>
              <w:t>gen, Urkundenfälschung, absichtliche Ausla</w:t>
            </w:r>
            <w:r w:rsidRPr="005D5AD3">
              <w:rPr>
                <w:sz w:val="22"/>
                <w:szCs w:val="22"/>
                <w:lang w:val="de-DE" w:eastAsia="en-US"/>
              </w:rPr>
              <w:t>s</w:t>
            </w:r>
            <w:r w:rsidRPr="005D5AD3">
              <w:rPr>
                <w:sz w:val="22"/>
                <w:szCs w:val="22"/>
                <w:lang w:val="de-DE" w:eastAsia="en-US"/>
              </w:rPr>
              <w:t>sungen, Irreführung oder das Missachten inte</w:t>
            </w:r>
            <w:r w:rsidRPr="005D5AD3">
              <w:rPr>
                <w:sz w:val="22"/>
                <w:szCs w:val="22"/>
                <w:lang w:val="de-DE" w:eastAsia="en-US"/>
              </w:rPr>
              <w:t>r</w:t>
            </w:r>
            <w:r w:rsidRPr="005D5AD3">
              <w:rPr>
                <w:sz w:val="22"/>
                <w:szCs w:val="22"/>
                <w:lang w:val="de-DE" w:eastAsia="en-US"/>
              </w:rPr>
              <w:t>ner Kontrollen umfassen kann.</w:t>
            </w:r>
          </w:p>
          <w:p w:rsidR="005D5AD3" w:rsidRPr="005D5AD3" w:rsidRDefault="005D5AD3" w:rsidP="005D5AD3">
            <w:pPr>
              <w:rPr>
                <w:sz w:val="22"/>
                <w:szCs w:val="22"/>
                <w:lang w:val="de-DE" w:eastAsia="en-US"/>
              </w:rPr>
            </w:pPr>
            <w:r w:rsidRPr="005D5AD3">
              <w:rPr>
                <w:sz w:val="18"/>
                <w:szCs w:val="18"/>
                <w:lang w:val="de-DE" w:eastAsia="en-US"/>
              </w:rPr>
              <w:t xml:space="preserve">● </w:t>
            </w:r>
            <w:r w:rsidRPr="005D5AD3">
              <w:rPr>
                <w:sz w:val="22"/>
                <w:szCs w:val="22"/>
                <w:lang w:val="de-DE" w:eastAsia="en-US"/>
              </w:rPr>
              <w:t>gelangen wir zu einem Verständnis der inte</w:t>
            </w:r>
            <w:r w:rsidRPr="005D5AD3">
              <w:rPr>
                <w:sz w:val="22"/>
                <w:szCs w:val="22"/>
                <w:lang w:val="de-DE" w:eastAsia="en-US"/>
              </w:rPr>
              <w:t>r</w:t>
            </w:r>
            <w:r w:rsidRPr="005D5AD3">
              <w:rPr>
                <w:sz w:val="22"/>
                <w:szCs w:val="22"/>
                <w:lang w:val="de-DE" w:eastAsia="en-US"/>
              </w:rPr>
              <w:t>nen Kontrollen, die für die Prüfung des Rec</w:t>
            </w:r>
            <w:r w:rsidRPr="005D5AD3">
              <w:rPr>
                <w:sz w:val="22"/>
                <w:szCs w:val="22"/>
                <w:lang w:val="de-DE" w:eastAsia="en-US"/>
              </w:rPr>
              <w:t>h</w:t>
            </w:r>
            <w:r w:rsidRPr="005D5AD3">
              <w:rPr>
                <w:sz w:val="22"/>
                <w:szCs w:val="22"/>
                <w:lang w:val="de-DE" w:eastAsia="en-US"/>
              </w:rPr>
              <w:t>nungsabschlusses für das Projekt relevant sind, um Prüfungsmaßnahmen planen zu können, die den Umständen entsprechend angemessen sind, jedoch nicht um eine Schlussfolgerung über die Effizienz der internen Kontrollen des Zuschus</w:t>
            </w:r>
            <w:r w:rsidRPr="005D5AD3">
              <w:rPr>
                <w:sz w:val="22"/>
                <w:szCs w:val="22"/>
                <w:lang w:val="de-DE" w:eastAsia="en-US"/>
              </w:rPr>
              <w:t>s</w:t>
            </w:r>
            <w:r w:rsidRPr="005D5AD3">
              <w:rPr>
                <w:sz w:val="22"/>
                <w:szCs w:val="22"/>
                <w:lang w:val="de-DE" w:eastAsia="en-US"/>
              </w:rPr>
              <w:t>empfängers formulieren zu können.</w:t>
            </w:r>
          </w:p>
          <w:p w:rsidR="005D5AD3" w:rsidRPr="005D5AD3" w:rsidRDefault="005D5AD3" w:rsidP="005D5AD3">
            <w:pPr>
              <w:rPr>
                <w:sz w:val="22"/>
                <w:szCs w:val="22"/>
                <w:lang w:val="de-DE" w:eastAsia="en-US"/>
              </w:rPr>
            </w:pPr>
            <w:r w:rsidRPr="005D5AD3">
              <w:rPr>
                <w:sz w:val="18"/>
                <w:szCs w:val="18"/>
                <w:lang w:val="de-DE" w:eastAsia="en-US"/>
              </w:rPr>
              <w:t xml:space="preserve">● </w:t>
            </w:r>
            <w:r w:rsidRPr="005D5AD3">
              <w:rPr>
                <w:sz w:val="22"/>
                <w:szCs w:val="22"/>
                <w:lang w:val="de-DE" w:eastAsia="en-US"/>
              </w:rPr>
              <w:t>nehmen wir dazu Stellung, ob die von der Le</w:t>
            </w:r>
            <w:r w:rsidRPr="005D5AD3">
              <w:rPr>
                <w:sz w:val="22"/>
                <w:szCs w:val="22"/>
                <w:lang w:val="de-DE" w:eastAsia="en-US"/>
              </w:rPr>
              <w:t>i</w:t>
            </w:r>
            <w:r w:rsidRPr="005D5AD3">
              <w:rPr>
                <w:sz w:val="22"/>
                <w:szCs w:val="22"/>
                <w:lang w:val="de-DE" w:eastAsia="en-US"/>
              </w:rPr>
              <w:t>tung angewandten Rechnungslegungsgrundsä</w:t>
            </w:r>
            <w:r w:rsidRPr="005D5AD3">
              <w:rPr>
                <w:sz w:val="22"/>
                <w:szCs w:val="22"/>
                <w:lang w:val="de-DE" w:eastAsia="en-US"/>
              </w:rPr>
              <w:t>t</w:t>
            </w:r>
            <w:r w:rsidRPr="005D5AD3">
              <w:rPr>
                <w:sz w:val="22"/>
                <w:szCs w:val="22"/>
                <w:lang w:val="de-DE" w:eastAsia="en-US"/>
              </w:rPr>
              <w:t>ze sachgemäß sind, ob die bilanziellen Ansätze und die entsprechenden von der Leitung ertei</w:t>
            </w:r>
            <w:r w:rsidRPr="005D5AD3">
              <w:rPr>
                <w:sz w:val="22"/>
                <w:szCs w:val="22"/>
                <w:lang w:val="de-DE" w:eastAsia="en-US"/>
              </w:rPr>
              <w:t>l</w:t>
            </w:r>
            <w:r w:rsidRPr="005D5AD3">
              <w:rPr>
                <w:sz w:val="22"/>
                <w:szCs w:val="22"/>
                <w:lang w:val="de-DE" w:eastAsia="en-US"/>
              </w:rPr>
              <w:t>ten Angaben angemessen sind.</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Wir kommunizieren mit der Leitung u. a. über den geplanten Umfang und die Terminierung der Prüfung sowie über wesentliche prüferische Beobachtungen, darunter etwaige wesentliche Mängel bei den internen Kontrollen, die wir im Rahmen der Prüfung identifiziert haben.</w:t>
            </w: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Erklärung zu sonstigen Rechtsvorschriften und Regelungen</w:t>
            </w:r>
          </w:p>
          <w:p w:rsidR="005D5AD3" w:rsidRPr="005D5AD3" w:rsidRDefault="005D5AD3" w:rsidP="005D5AD3">
            <w:pPr>
              <w:rPr>
                <w:sz w:val="22"/>
                <w:szCs w:val="22"/>
                <w:lang w:val="de-DE" w:eastAsia="en-US"/>
              </w:rPr>
            </w:pPr>
            <w:r w:rsidRPr="005D5AD3">
              <w:rPr>
                <w:sz w:val="22"/>
                <w:szCs w:val="22"/>
                <w:lang w:val="de-DE" w:eastAsia="en-US"/>
              </w:rPr>
              <w:t xml:space="preserve">Die Leitung ist dafür verantwortlich, dass von der Rechnungslegung umfasste Maßnahmen erteilten Bewilligungen, Gesetzen und sonstigen Vorschriften und getroffenen Vereinbarungen sowie üblicher Praxis entsprechen, und dass bei der Verwaltung der vom Rechnungsabschluss für das Projekt umfassten Mittel und Aktivitäten die Grundsätze der Wirtschaftlichkeit entsprechend beachtet wurden. </w:t>
            </w:r>
          </w:p>
          <w:p w:rsidR="005D5AD3" w:rsidRPr="005D5AD3" w:rsidRDefault="005D5AD3" w:rsidP="005D5AD3">
            <w:pPr>
              <w:rPr>
                <w:sz w:val="22"/>
                <w:szCs w:val="22"/>
                <w:lang w:val="de-DE" w:eastAsia="en-US"/>
              </w:rPr>
            </w:pPr>
            <w:r w:rsidRPr="005D5AD3">
              <w:rPr>
                <w:sz w:val="22"/>
                <w:szCs w:val="22"/>
                <w:lang w:val="de-DE" w:eastAsia="en-US"/>
              </w:rPr>
              <w:t>Im Rahmen unserer Prüfung des Rechnungsa</w:t>
            </w:r>
            <w:r w:rsidRPr="005D5AD3">
              <w:rPr>
                <w:sz w:val="22"/>
                <w:szCs w:val="22"/>
                <w:lang w:val="de-DE" w:eastAsia="en-US"/>
              </w:rPr>
              <w:t>b</w:t>
            </w:r>
            <w:r w:rsidRPr="005D5AD3">
              <w:rPr>
                <w:sz w:val="22"/>
                <w:szCs w:val="22"/>
                <w:lang w:val="de-DE" w:eastAsia="en-US"/>
              </w:rPr>
              <w:t>schlusses für das Projekt sind wir gemäß den Grundsätzen ordnungsgemäßer öffentlicher Rechnungsprüfung dafür verantwortlich, rel</w:t>
            </w:r>
            <w:r w:rsidRPr="005D5AD3">
              <w:rPr>
                <w:sz w:val="22"/>
                <w:szCs w:val="22"/>
                <w:lang w:val="de-DE" w:eastAsia="en-US"/>
              </w:rPr>
              <w:t>e</w:t>
            </w:r>
            <w:r w:rsidRPr="005D5AD3">
              <w:rPr>
                <w:sz w:val="22"/>
                <w:szCs w:val="22"/>
                <w:lang w:val="de-DE" w:eastAsia="en-US"/>
              </w:rPr>
              <w:t>vante Themen für eine kritische rechtliche Pr</w:t>
            </w:r>
            <w:r w:rsidRPr="005D5AD3">
              <w:rPr>
                <w:sz w:val="22"/>
                <w:szCs w:val="22"/>
                <w:lang w:val="de-DE" w:eastAsia="en-US"/>
              </w:rPr>
              <w:t>ü</w:t>
            </w:r>
            <w:r w:rsidRPr="005D5AD3">
              <w:rPr>
                <w:sz w:val="22"/>
                <w:szCs w:val="22"/>
                <w:lang w:val="de-DE" w:eastAsia="en-US"/>
              </w:rPr>
              <w:t>fung und eine kritische Prüfung der Wirtschaf</w:t>
            </w:r>
            <w:r w:rsidRPr="005D5AD3">
              <w:rPr>
                <w:sz w:val="22"/>
                <w:szCs w:val="22"/>
                <w:lang w:val="de-DE" w:eastAsia="en-US"/>
              </w:rPr>
              <w:t>t</w:t>
            </w:r>
            <w:r w:rsidRPr="005D5AD3">
              <w:rPr>
                <w:sz w:val="22"/>
                <w:szCs w:val="22"/>
                <w:lang w:val="de-DE" w:eastAsia="en-US"/>
              </w:rPr>
              <w:lastRenderedPageBreak/>
              <w:t>lichkeit auszuwählen. Bei der kritischen rechtl</w:t>
            </w:r>
            <w:r w:rsidRPr="005D5AD3">
              <w:rPr>
                <w:sz w:val="22"/>
                <w:szCs w:val="22"/>
                <w:lang w:val="de-DE" w:eastAsia="en-US"/>
              </w:rPr>
              <w:t>i</w:t>
            </w:r>
            <w:r w:rsidRPr="005D5AD3">
              <w:rPr>
                <w:sz w:val="22"/>
                <w:szCs w:val="22"/>
                <w:lang w:val="de-DE" w:eastAsia="en-US"/>
              </w:rPr>
              <w:t>chen Prüfung überprüfen wir mit hochgradiger Sicherheit bei den gewählten Themen, ob von der Rechnungslegung umfasste Maßnahmen erteilten Bewilligungen, Gesetzen und sonstigen Vorschriften und getroffenen Vereinbarungen sowie üblicher Praxis entsprechen. Bei der krit</w:t>
            </w:r>
            <w:r w:rsidRPr="005D5AD3">
              <w:rPr>
                <w:sz w:val="22"/>
                <w:szCs w:val="22"/>
                <w:lang w:val="de-DE" w:eastAsia="en-US"/>
              </w:rPr>
              <w:t>i</w:t>
            </w:r>
            <w:r w:rsidRPr="005D5AD3">
              <w:rPr>
                <w:sz w:val="22"/>
                <w:szCs w:val="22"/>
                <w:lang w:val="de-DE" w:eastAsia="en-US"/>
              </w:rPr>
              <w:t>schen Prüfung der Wirtschaftlichkeit beurteilen wir mit hochgradiger Sicherheit, ob die geprü</w:t>
            </w:r>
            <w:r w:rsidRPr="005D5AD3">
              <w:rPr>
                <w:sz w:val="22"/>
                <w:szCs w:val="22"/>
                <w:lang w:val="de-DE" w:eastAsia="en-US"/>
              </w:rPr>
              <w:t>f</w:t>
            </w:r>
            <w:r w:rsidRPr="005D5AD3">
              <w:rPr>
                <w:sz w:val="22"/>
                <w:szCs w:val="22"/>
                <w:lang w:val="de-DE" w:eastAsia="en-US"/>
              </w:rPr>
              <w:t>ten Systeme, Prozesse oder Maßnahmen die Grundsätze der Wirtschaftlichkeit bei der Ve</w:t>
            </w:r>
            <w:r w:rsidRPr="005D5AD3">
              <w:rPr>
                <w:sz w:val="22"/>
                <w:szCs w:val="22"/>
                <w:lang w:val="de-DE" w:eastAsia="en-US"/>
              </w:rPr>
              <w:t>r</w:t>
            </w:r>
            <w:r w:rsidRPr="005D5AD3">
              <w:rPr>
                <w:sz w:val="22"/>
                <w:szCs w:val="22"/>
                <w:lang w:val="de-DE" w:eastAsia="en-US"/>
              </w:rPr>
              <w:t>waltung der von dem Rechnungsabschluss für das Projekt umfassten Mittel und der Durchfü</w:t>
            </w:r>
            <w:r w:rsidRPr="005D5AD3">
              <w:rPr>
                <w:sz w:val="22"/>
                <w:szCs w:val="22"/>
                <w:lang w:val="de-DE" w:eastAsia="en-US"/>
              </w:rPr>
              <w:t>h</w:t>
            </w:r>
            <w:r w:rsidRPr="005D5AD3">
              <w:rPr>
                <w:sz w:val="22"/>
                <w:szCs w:val="22"/>
                <w:lang w:val="de-DE" w:eastAsia="en-US"/>
              </w:rPr>
              <w:t xml:space="preserve">rung der Aktivitäten entsprechend unterstützen. </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Falls wir auf der Grundlage unserer Prüftätigkeit zu dem Schluss kommen, dass es Anlass zu w</w:t>
            </w:r>
            <w:r w:rsidRPr="005D5AD3">
              <w:rPr>
                <w:sz w:val="22"/>
                <w:szCs w:val="22"/>
                <w:lang w:val="de-DE" w:eastAsia="en-US"/>
              </w:rPr>
              <w:t>e</w:t>
            </w:r>
            <w:r w:rsidRPr="005D5AD3">
              <w:rPr>
                <w:sz w:val="22"/>
                <w:szCs w:val="22"/>
                <w:lang w:val="de-DE" w:eastAsia="en-US"/>
              </w:rPr>
              <w:t>sentlichen kritischen Bemerkungen gibt, haben wir darüber zu berichten.</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Diesbezüglich haben wir über keine wesentl</w:t>
            </w:r>
            <w:r w:rsidRPr="005D5AD3">
              <w:rPr>
                <w:sz w:val="22"/>
                <w:szCs w:val="22"/>
                <w:lang w:val="de-DE" w:eastAsia="en-US"/>
              </w:rPr>
              <w:t>i</w:t>
            </w:r>
            <w:r w:rsidRPr="005D5AD3">
              <w:rPr>
                <w:sz w:val="22"/>
                <w:szCs w:val="22"/>
                <w:lang w:val="de-DE" w:eastAsia="en-US"/>
              </w:rPr>
              <w:t>chen kritischen Bemerkungen zu berichten.</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Ort (Geschäftsanschrift des Prüfers), Datum </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Prüfungsgesellschaft XXX</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Name, Stempel</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p>
          <w:p w:rsidR="005D5AD3" w:rsidRPr="005D5AD3" w:rsidRDefault="005D5AD3" w:rsidP="005D5AD3">
            <w:pPr>
              <w:jc w:val="center"/>
              <w:rPr>
                <w:sz w:val="22"/>
                <w:szCs w:val="22"/>
                <w:lang w:val="de-DE" w:eastAsia="en-US"/>
              </w:rPr>
            </w:pPr>
            <w:r w:rsidRPr="005D5AD3">
              <w:rPr>
                <w:sz w:val="22"/>
                <w:szCs w:val="22"/>
                <w:lang w:val="de-DE" w:eastAsia="en-US"/>
              </w:rPr>
              <w:t>---------------------------</w:t>
            </w:r>
          </w:p>
          <w:p w:rsidR="005D5AD3" w:rsidRPr="005D5AD3" w:rsidRDefault="005D5AD3" w:rsidP="005D5AD3">
            <w:pPr>
              <w:rPr>
                <w:sz w:val="22"/>
                <w:szCs w:val="22"/>
                <w:lang w:val="de-DE" w:eastAsia="en-US"/>
              </w:rPr>
            </w:pPr>
          </w:p>
        </w:tc>
        <w:tc>
          <w:tcPr>
            <w:tcW w:w="4624" w:type="dxa"/>
          </w:tcPr>
          <w:p w:rsidR="005D5AD3" w:rsidRPr="005D5AD3" w:rsidRDefault="005D5AD3" w:rsidP="005D5AD3">
            <w:pPr>
              <w:jc w:val="center"/>
              <w:rPr>
                <w:b/>
                <w:sz w:val="28"/>
                <w:szCs w:val="28"/>
                <w:lang w:eastAsia="en-US"/>
              </w:rPr>
            </w:pPr>
            <w:r w:rsidRPr="005D5AD3">
              <w:rPr>
                <w:b/>
                <w:sz w:val="28"/>
                <w:szCs w:val="28"/>
                <w:lang w:eastAsia="en-US"/>
              </w:rPr>
              <w:lastRenderedPageBreak/>
              <w:t>Den uafhængige revisors erklæring</w:t>
            </w:r>
          </w:p>
          <w:p w:rsidR="005D5AD3" w:rsidRPr="005D5AD3" w:rsidRDefault="005D5AD3" w:rsidP="005D5AD3">
            <w:pPr>
              <w:jc w:val="center"/>
              <w:rPr>
                <w:b/>
                <w:sz w:val="28"/>
                <w:szCs w:val="28"/>
                <w:lang w:eastAsia="en-US"/>
              </w:rPr>
            </w:pPr>
            <w:r w:rsidRPr="005D5AD3">
              <w:rPr>
                <w:b/>
                <w:sz w:val="28"/>
                <w:szCs w:val="28"/>
                <w:lang w:eastAsia="en-US"/>
              </w:rPr>
              <w:t>for projektpartnere (herunder lea</w:t>
            </w:r>
            <w:r w:rsidRPr="005D5AD3">
              <w:rPr>
                <w:b/>
                <w:sz w:val="28"/>
                <w:szCs w:val="28"/>
                <w:lang w:eastAsia="en-US"/>
              </w:rPr>
              <w:t>d</w:t>
            </w:r>
            <w:r w:rsidRPr="005D5AD3">
              <w:rPr>
                <w:b/>
                <w:sz w:val="28"/>
                <w:szCs w:val="28"/>
                <w:lang w:eastAsia="en-US"/>
              </w:rPr>
              <w:t>partner)</w:t>
            </w:r>
          </w:p>
          <w:p w:rsidR="005D5AD3" w:rsidRPr="005D5AD3" w:rsidRDefault="005D5AD3" w:rsidP="005D5AD3">
            <w:pPr>
              <w:jc w:val="center"/>
              <w:rPr>
                <w:sz w:val="22"/>
                <w:szCs w:val="22"/>
                <w:lang w:eastAsia="en-US"/>
              </w:rPr>
            </w:pPr>
          </w:p>
          <w:p w:rsidR="005D5AD3" w:rsidRPr="005D5AD3" w:rsidRDefault="005D5AD3" w:rsidP="005D5AD3">
            <w:pPr>
              <w:jc w:val="center"/>
              <w:rPr>
                <w:sz w:val="22"/>
                <w:szCs w:val="22"/>
                <w:lang w:eastAsia="en-US"/>
              </w:rPr>
            </w:pPr>
            <w:r w:rsidRPr="005D5AD3">
              <w:rPr>
                <w:sz w:val="22"/>
                <w:szCs w:val="22"/>
                <w:lang w:eastAsia="en-US"/>
              </w:rPr>
              <w:t>5. udgave, februar 2017</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Til leadpartneren i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”projektet XX” </w:t>
            </w:r>
            <w:r w:rsidRPr="005D5AD3">
              <w:rPr>
                <w:rFonts w:cs="Calibri"/>
                <w:b/>
                <w:sz w:val="20"/>
                <w:szCs w:val="22"/>
                <w:lang w:val="de-DE" w:eastAsia="en-US"/>
              </w:rPr>
              <w:fldChar w:fldCharType="end"/>
            </w:r>
            <w:r w:rsidRPr="005D5AD3">
              <w:rPr>
                <w:rFonts w:cs="Calibri"/>
                <w:b/>
                <w:sz w:val="20"/>
                <w:szCs w:val="22"/>
                <w:lang w:eastAsia="en-US"/>
              </w:rPr>
              <w:t xml:space="preserve"> </w:t>
            </w:r>
            <w:r w:rsidRPr="005D5AD3">
              <w:rPr>
                <w:sz w:val="22"/>
                <w:szCs w:val="22"/>
                <w:lang w:eastAsia="en-US"/>
              </w:rPr>
              <w:t>ved leadpar</w:t>
            </w:r>
            <w:r w:rsidRPr="005D5AD3">
              <w:rPr>
                <w:sz w:val="22"/>
                <w:szCs w:val="22"/>
                <w:lang w:eastAsia="en-US"/>
              </w:rPr>
              <w:t>t</w:t>
            </w:r>
            <w:r w:rsidRPr="005D5AD3">
              <w:rPr>
                <w:sz w:val="22"/>
                <w:szCs w:val="22"/>
                <w:lang w:eastAsia="en-US"/>
              </w:rPr>
              <w:t xml:space="preserve">ner/projektpartnere: </w:t>
            </w: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Navn, adresse     </w:t>
            </w:r>
            <w:r w:rsidRPr="005D5AD3">
              <w:rPr>
                <w:rFonts w:cs="Calibri"/>
                <w:b/>
                <w:sz w:val="20"/>
                <w:szCs w:val="22"/>
                <w:lang w:val="de-DE" w:eastAsia="en-US"/>
              </w:rPr>
              <w:fldChar w:fldCharType="end"/>
            </w: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Konklusion</w:t>
            </w:r>
          </w:p>
          <w:p w:rsidR="005D5AD3" w:rsidRPr="005D5AD3" w:rsidRDefault="005D5AD3" w:rsidP="005D5AD3">
            <w:pPr>
              <w:rPr>
                <w:rFonts w:cs="Calibri"/>
                <w:sz w:val="20"/>
                <w:szCs w:val="22"/>
                <w:lang w:eastAsia="en-US"/>
              </w:rPr>
            </w:pPr>
            <w:r w:rsidRPr="005D5AD3">
              <w:rPr>
                <w:sz w:val="22"/>
                <w:szCs w:val="22"/>
                <w:lang w:eastAsia="en-US"/>
              </w:rPr>
              <w:t>Vi har revideret projektregnskabet for projek</w:t>
            </w:r>
            <w:r w:rsidRPr="005D5AD3">
              <w:rPr>
                <w:sz w:val="22"/>
                <w:szCs w:val="22"/>
                <w:lang w:eastAsia="en-US"/>
              </w:rPr>
              <w:t>t</w:t>
            </w:r>
            <w:r w:rsidRPr="005D5AD3">
              <w:rPr>
                <w:sz w:val="22"/>
                <w:szCs w:val="22"/>
                <w:lang w:eastAsia="en-US"/>
              </w:rPr>
              <w:t xml:space="preserve">partner/ leadpartner </w:t>
            </w:r>
            <w:r w:rsidRPr="005D5AD3">
              <w:rPr>
                <w:rFonts w:cs="Calibri"/>
                <w:b/>
                <w:sz w:val="20"/>
                <w:szCs w:val="22"/>
                <w:lang w:val="de-DE" w:eastAsia="en-US"/>
              </w:rPr>
              <w:fldChar w:fldCharType="begin">
                <w:ffData>
                  <w:name w:val="Tekst3"/>
                  <w:enabled/>
                  <w:calcOnExit w:val="0"/>
                  <w:textInput>
                    <w:default w:val="[XXX]"/>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[XXX]</w:t>
            </w:r>
            <w:r w:rsidRPr="005D5AD3">
              <w:rPr>
                <w:rFonts w:cs="Calibri"/>
                <w:b/>
                <w:sz w:val="20"/>
                <w:szCs w:val="22"/>
                <w:lang w:val="de-DE" w:eastAsia="en-US"/>
              </w:rPr>
              <w:fldChar w:fldCharType="end"/>
            </w:r>
            <w:r w:rsidRPr="005D5AD3">
              <w:rPr>
                <w:sz w:val="22"/>
                <w:szCs w:val="22"/>
                <w:lang w:eastAsia="en-US"/>
              </w:rPr>
              <w:t xml:space="preserve"> vedrørende afholdte og betalte omkostninger og opnåede indtægter for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”projektet XX” </w:t>
            </w:r>
            <w:r w:rsidRPr="005D5AD3">
              <w:rPr>
                <w:rFonts w:cs="Calibri"/>
                <w:b/>
                <w:sz w:val="20"/>
                <w:szCs w:val="22"/>
                <w:lang w:val="de-DE" w:eastAsia="en-US"/>
              </w:rPr>
              <w:fldChar w:fldCharType="end"/>
            </w:r>
            <w:r w:rsidRPr="005D5AD3">
              <w:rPr>
                <w:rFonts w:cs="Calibri"/>
                <w:b/>
                <w:sz w:val="20"/>
                <w:szCs w:val="22"/>
                <w:lang w:eastAsia="en-US"/>
              </w:rPr>
              <w:t xml:space="preserve"> </w:t>
            </w:r>
            <w:r w:rsidRPr="005D5AD3">
              <w:rPr>
                <w:rFonts w:cs="Calibri"/>
                <w:sz w:val="22"/>
                <w:szCs w:val="22"/>
                <w:lang w:eastAsia="en-US"/>
              </w:rPr>
              <w:t xml:space="preserve">under programmet Interreg Deutschland-Danmark, for perioden fra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w:t>
            </w:r>
            <w:proofErr w:type="gramStart"/>
            <w:r w:rsidRPr="005D5AD3">
              <w:rPr>
                <w:rFonts w:cs="Calibri"/>
                <w:b/>
                <w:sz w:val="20"/>
                <w:szCs w:val="22"/>
                <w:lang w:eastAsia="en-US"/>
              </w:rPr>
              <w:t>.XX</w:t>
            </w:r>
            <w:proofErr w:type="gramEnd"/>
            <w:r w:rsidRPr="005D5AD3">
              <w:rPr>
                <w:rFonts w:cs="Calibri"/>
                <w:b/>
                <w:sz w:val="20"/>
                <w:szCs w:val="22"/>
                <w:lang w:eastAsia="en-US"/>
              </w:rPr>
              <w:t>.20XX til XX.XX.20XX</w:t>
            </w:r>
            <w:r w:rsidRPr="005D5AD3">
              <w:rPr>
                <w:rFonts w:cs="Calibri"/>
                <w:b/>
                <w:sz w:val="20"/>
                <w:szCs w:val="22"/>
                <w:lang w:val="de-DE" w:eastAsia="en-US"/>
              </w:rPr>
              <w:fldChar w:fldCharType="end"/>
            </w:r>
            <w:r w:rsidRPr="005D5AD3">
              <w:rPr>
                <w:rFonts w:cs="Calibri"/>
                <w:sz w:val="20"/>
                <w:szCs w:val="22"/>
                <w:lang w:eastAsia="en-US"/>
              </w:rPr>
              <w:t>.</w:t>
            </w:r>
          </w:p>
          <w:p w:rsidR="005D5AD3" w:rsidRPr="005D5AD3" w:rsidRDefault="005D5AD3" w:rsidP="005D5AD3">
            <w:pPr>
              <w:rPr>
                <w:rFonts w:cs="Calibri"/>
                <w:sz w:val="22"/>
                <w:szCs w:val="22"/>
                <w:lang w:eastAsia="en-US"/>
              </w:rPr>
            </w:pPr>
          </w:p>
          <w:p w:rsidR="005D5AD3" w:rsidRPr="005D5AD3" w:rsidRDefault="005D5AD3" w:rsidP="005D5AD3">
            <w:pPr>
              <w:rPr>
                <w:sz w:val="22"/>
                <w:szCs w:val="22"/>
                <w:lang w:eastAsia="en-US"/>
              </w:rPr>
            </w:pPr>
            <w:r w:rsidRPr="005D5AD3">
              <w:rPr>
                <w:rFonts w:cs="Calibri"/>
                <w:sz w:val="22"/>
                <w:szCs w:val="22"/>
                <w:lang w:eastAsia="en-US"/>
              </w:rPr>
              <w:t>Projektregnskabet udarbejdes efter retningsli</w:t>
            </w:r>
            <w:r w:rsidRPr="005D5AD3">
              <w:rPr>
                <w:rFonts w:cs="Calibri"/>
                <w:sz w:val="22"/>
                <w:szCs w:val="22"/>
                <w:lang w:eastAsia="en-US"/>
              </w:rPr>
              <w:t>n</w:t>
            </w:r>
            <w:r w:rsidRPr="005D5AD3">
              <w:rPr>
                <w:rFonts w:cs="Calibri"/>
                <w:sz w:val="22"/>
                <w:szCs w:val="22"/>
                <w:lang w:eastAsia="en-US"/>
              </w:rPr>
              <w:t xml:space="preserve">jerne i overensstemmelse med bestemmelser og vilkår i leadpartneraftalen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w:t>
            </w:r>
            <w:proofErr w:type="gramStart"/>
            <w:r w:rsidRPr="005D5AD3">
              <w:rPr>
                <w:rFonts w:cs="Calibri"/>
                <w:b/>
                <w:sz w:val="20"/>
                <w:szCs w:val="22"/>
                <w:lang w:eastAsia="en-US"/>
              </w:rPr>
              <w:t>.XX</w:t>
            </w:r>
            <w:proofErr w:type="gramEnd"/>
            <w:r w:rsidRPr="005D5AD3">
              <w:rPr>
                <w:rFonts w:cs="Calibri"/>
                <w:b/>
                <w:sz w:val="20"/>
                <w:szCs w:val="22"/>
                <w:lang w:eastAsia="en-US"/>
              </w:rPr>
              <w:t xml:space="preserve">.20XX </w:t>
            </w:r>
            <w:r w:rsidRPr="005D5AD3">
              <w:rPr>
                <w:rFonts w:cs="Calibri"/>
                <w:b/>
                <w:sz w:val="20"/>
                <w:szCs w:val="22"/>
                <w:lang w:val="de-DE" w:eastAsia="en-US"/>
              </w:rPr>
              <w:fldChar w:fldCharType="end"/>
            </w:r>
            <w:r w:rsidRPr="005D5AD3">
              <w:rPr>
                <w:rFonts w:cs="Calibri"/>
                <w:b/>
                <w:sz w:val="20"/>
                <w:szCs w:val="22"/>
                <w:lang w:eastAsia="en-US"/>
              </w:rPr>
              <w:t xml:space="preserve"> </w:t>
            </w:r>
            <w:r w:rsidRPr="005D5AD3">
              <w:rPr>
                <w:rFonts w:cs="Calibri"/>
                <w:sz w:val="22"/>
                <w:szCs w:val="22"/>
                <w:lang w:eastAsia="en-US"/>
              </w:rPr>
              <w:t xml:space="preserve">(med eventuelle ændringer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rFonts w:cs="Calibri"/>
                <w:sz w:val="22"/>
                <w:szCs w:val="22"/>
                <w:lang w:eastAsia="en-US"/>
              </w:rPr>
              <w:t>) samt re</w:t>
            </w:r>
            <w:r w:rsidRPr="005D5AD3">
              <w:rPr>
                <w:rFonts w:cs="Calibri"/>
                <w:sz w:val="22"/>
                <w:szCs w:val="22"/>
                <w:lang w:eastAsia="en-US"/>
              </w:rPr>
              <w:t>t</w:t>
            </w:r>
            <w:r w:rsidRPr="005D5AD3">
              <w:rPr>
                <w:rFonts w:cs="Calibri"/>
                <w:sz w:val="22"/>
                <w:szCs w:val="22"/>
                <w:lang w:eastAsia="en-US"/>
              </w:rPr>
              <w:t xml:space="preserve">ningslinjerne i Interreg-håndbogen.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Det er vores opfattelse, at projektregnskabet i alle væsentlige henseender er udarbejdet i ove</w:t>
            </w:r>
            <w:r w:rsidRPr="005D5AD3">
              <w:rPr>
                <w:sz w:val="22"/>
                <w:szCs w:val="22"/>
                <w:lang w:eastAsia="en-US"/>
              </w:rPr>
              <w:t>r</w:t>
            </w:r>
            <w:r w:rsidRPr="005D5AD3">
              <w:rPr>
                <w:sz w:val="22"/>
                <w:szCs w:val="22"/>
                <w:lang w:eastAsia="en-US"/>
              </w:rPr>
              <w:t xml:space="preserve">ensstemmelse med bestemmelser og vilkår i leadpartneraftalen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w:t>
            </w:r>
            <w:proofErr w:type="gramStart"/>
            <w:r w:rsidRPr="005D5AD3">
              <w:rPr>
                <w:rFonts w:cs="Calibri"/>
                <w:b/>
                <w:sz w:val="20"/>
                <w:szCs w:val="22"/>
                <w:lang w:eastAsia="en-US"/>
              </w:rPr>
              <w:t>.XX</w:t>
            </w:r>
            <w:proofErr w:type="gramEnd"/>
            <w:r w:rsidRPr="005D5AD3">
              <w:rPr>
                <w:rFonts w:cs="Calibri"/>
                <w:b/>
                <w:sz w:val="20"/>
                <w:szCs w:val="22"/>
                <w:lang w:eastAsia="en-US"/>
              </w:rPr>
              <w:t xml:space="preserve">.20XX </w:t>
            </w:r>
            <w:r w:rsidRPr="005D5AD3">
              <w:rPr>
                <w:rFonts w:cs="Calibri"/>
                <w:b/>
                <w:sz w:val="20"/>
                <w:szCs w:val="22"/>
                <w:lang w:val="de-DE" w:eastAsia="en-US"/>
              </w:rPr>
              <w:fldChar w:fldCharType="end"/>
            </w:r>
            <w:r w:rsidRPr="005D5AD3">
              <w:rPr>
                <w:sz w:val="22"/>
                <w:szCs w:val="22"/>
                <w:lang w:eastAsia="en-US"/>
              </w:rPr>
              <w:t xml:space="preserve"> (med eventue</w:t>
            </w:r>
            <w:r w:rsidRPr="005D5AD3">
              <w:rPr>
                <w:sz w:val="22"/>
                <w:szCs w:val="22"/>
                <w:lang w:eastAsia="en-US"/>
              </w:rPr>
              <w:t>l</w:t>
            </w:r>
            <w:r w:rsidRPr="005D5AD3">
              <w:rPr>
                <w:sz w:val="22"/>
                <w:szCs w:val="22"/>
                <w:lang w:eastAsia="en-US"/>
              </w:rPr>
              <w:t xml:space="preserve">le ændringer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samt retningslinje</w:t>
            </w:r>
            <w:r w:rsidRPr="005D5AD3">
              <w:rPr>
                <w:sz w:val="22"/>
                <w:szCs w:val="22"/>
                <w:lang w:eastAsia="en-US"/>
              </w:rPr>
              <w:t>r</w:t>
            </w:r>
            <w:r w:rsidRPr="005D5AD3">
              <w:rPr>
                <w:sz w:val="22"/>
                <w:szCs w:val="22"/>
                <w:lang w:eastAsia="en-US"/>
              </w:rPr>
              <w:t>ne i Interreg-håndbogen.</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Projektregnskabet omfatter følgende beløb: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Samlede omkostninger i ovennævnte periode på</w:t>
            </w:r>
          </w:p>
          <w:p w:rsidR="005D5AD3" w:rsidRPr="005D5AD3" w:rsidRDefault="005D5AD3" w:rsidP="005D5AD3">
            <w:pPr>
              <w:rPr>
                <w:sz w:val="22"/>
                <w:szCs w:val="22"/>
                <w:lang w:eastAsia="en-US"/>
              </w:rPr>
            </w:pPr>
            <w:r w:rsidRPr="005D5AD3">
              <w:rPr>
                <w:sz w:val="22"/>
                <w:szCs w:val="22"/>
                <w:lang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sz w:val="22"/>
                <w:szCs w:val="22"/>
                <w:lang w:eastAsia="en-US"/>
              </w:rPr>
              <w:t xml:space="preserve">   </w:t>
            </w:r>
          </w:p>
          <w:p w:rsidR="005D5AD3" w:rsidRPr="005D5AD3" w:rsidRDefault="005D5AD3" w:rsidP="005D5AD3">
            <w:pPr>
              <w:rPr>
                <w:sz w:val="22"/>
                <w:szCs w:val="22"/>
                <w:lang w:eastAsia="en-US"/>
              </w:rPr>
            </w:pPr>
            <w:r w:rsidRPr="005D5AD3">
              <w:rPr>
                <w:sz w:val="22"/>
                <w:szCs w:val="22"/>
                <w:lang w:eastAsia="en-US"/>
              </w:rPr>
              <w:t>og</w:t>
            </w:r>
          </w:p>
          <w:p w:rsidR="005D5AD3" w:rsidRPr="005D5AD3" w:rsidRDefault="005D5AD3" w:rsidP="005D5AD3">
            <w:pPr>
              <w:rPr>
                <w:sz w:val="22"/>
                <w:szCs w:val="22"/>
                <w:lang w:eastAsia="en-US"/>
              </w:rPr>
            </w:pPr>
            <w:r w:rsidRPr="005D5AD3">
              <w:rPr>
                <w:sz w:val="22"/>
                <w:szCs w:val="22"/>
                <w:lang w:eastAsia="en-US"/>
              </w:rPr>
              <w:t>indtægter i perioden på</w:t>
            </w:r>
          </w:p>
          <w:p w:rsidR="005D5AD3" w:rsidRPr="005D5AD3" w:rsidRDefault="005D5AD3" w:rsidP="005D5AD3">
            <w:pPr>
              <w:rPr>
                <w:sz w:val="22"/>
                <w:szCs w:val="22"/>
                <w:lang w:eastAsia="en-US"/>
              </w:rPr>
            </w:pPr>
            <w:r w:rsidRPr="005D5AD3">
              <w:rPr>
                <w:sz w:val="22"/>
                <w:szCs w:val="22"/>
                <w:lang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proofErr w:type="gramStart"/>
            <w:r w:rsidRPr="005D5AD3">
              <w:rPr>
                <w:rFonts w:cs="Calibri"/>
                <w:b/>
                <w:sz w:val="20"/>
                <w:szCs w:val="22"/>
                <w:lang w:val="de-DE" w:eastAsia="en-US"/>
              </w:rPr>
              <w:fldChar w:fldCharType="end"/>
            </w:r>
            <w:r w:rsidRPr="005D5AD3">
              <w:rPr>
                <w:sz w:val="22"/>
                <w:szCs w:val="22"/>
                <w:lang w:eastAsia="en-US"/>
              </w:rPr>
              <w:t xml:space="preserve">  .</w:t>
            </w:r>
            <w:proofErr w:type="gramEnd"/>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De danske partnere skal angive deres beløb i EUR. Til omregningen anvendes Kommissionens månedlige regnskabsvekselkurs, som gælder i den måned, hvor udgifterne blev overgivet til den uafhængige revisor (first level controller) til revision.  </w:t>
            </w:r>
          </w:p>
          <w:p w:rsid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lastRenderedPageBreak/>
              <w:t>Grundlag for konklusion</w:t>
            </w:r>
          </w:p>
          <w:p w:rsidR="005D5AD3" w:rsidRPr="005D5AD3" w:rsidRDefault="005D5AD3" w:rsidP="005D5AD3">
            <w:pPr>
              <w:rPr>
                <w:sz w:val="22"/>
                <w:szCs w:val="22"/>
                <w:lang w:eastAsia="en-US"/>
              </w:rPr>
            </w:pPr>
            <w:r w:rsidRPr="005D5AD3">
              <w:rPr>
                <w:sz w:val="22"/>
                <w:szCs w:val="22"/>
                <w:lang w:eastAsia="en-US"/>
              </w:rPr>
              <w:t>Vi har udført vores revision i overensstemmelse med internationale standarder om revision og yderligere krav ifølge nationale bestemmelser og revisorlovgivning. Vores ansvar ifølge disse sta</w:t>
            </w:r>
            <w:r w:rsidRPr="005D5AD3">
              <w:rPr>
                <w:sz w:val="22"/>
                <w:szCs w:val="22"/>
                <w:lang w:eastAsia="en-US"/>
              </w:rPr>
              <w:t>n</w:t>
            </w:r>
            <w:r w:rsidRPr="005D5AD3">
              <w:rPr>
                <w:sz w:val="22"/>
                <w:szCs w:val="22"/>
                <w:lang w:eastAsia="en-US"/>
              </w:rPr>
              <w:t>darder er nærmere beskrevet i revisionspåte</w:t>
            </w:r>
            <w:r w:rsidRPr="005D5AD3">
              <w:rPr>
                <w:sz w:val="22"/>
                <w:szCs w:val="22"/>
                <w:lang w:eastAsia="en-US"/>
              </w:rPr>
              <w:t>g</w:t>
            </w:r>
            <w:r w:rsidRPr="005D5AD3">
              <w:rPr>
                <w:sz w:val="22"/>
                <w:szCs w:val="22"/>
                <w:lang w:eastAsia="en-US"/>
              </w:rPr>
              <w:t>ningens afsnit ”Revisors ansvar for revisionen af projektregnskabet”. Vi er uafhængige af ti</w:t>
            </w:r>
            <w:r w:rsidRPr="005D5AD3">
              <w:rPr>
                <w:sz w:val="22"/>
                <w:szCs w:val="22"/>
                <w:lang w:eastAsia="en-US"/>
              </w:rPr>
              <w:t>l</w:t>
            </w:r>
            <w:r w:rsidRPr="005D5AD3">
              <w:rPr>
                <w:sz w:val="22"/>
                <w:szCs w:val="22"/>
                <w:lang w:eastAsia="en-US"/>
              </w:rPr>
              <w:t>skudsmodtager i overensstemmelse med inte</w:t>
            </w:r>
            <w:r w:rsidRPr="005D5AD3">
              <w:rPr>
                <w:sz w:val="22"/>
                <w:szCs w:val="22"/>
                <w:lang w:eastAsia="en-US"/>
              </w:rPr>
              <w:t>r</w:t>
            </w:r>
            <w:r w:rsidRPr="005D5AD3">
              <w:rPr>
                <w:sz w:val="22"/>
                <w:szCs w:val="22"/>
                <w:lang w:eastAsia="en-US"/>
              </w:rPr>
              <w:t>nationale etiske regler for revisorer (IESBA´s Etiske regler) og yderligere nationale krav, lig</w:t>
            </w:r>
            <w:r w:rsidRPr="005D5AD3">
              <w:rPr>
                <w:sz w:val="22"/>
                <w:szCs w:val="22"/>
                <w:lang w:eastAsia="en-US"/>
              </w:rPr>
              <w:t>e</w:t>
            </w:r>
            <w:r w:rsidRPr="005D5AD3">
              <w:rPr>
                <w:sz w:val="22"/>
                <w:szCs w:val="22"/>
                <w:lang w:eastAsia="en-US"/>
              </w:rPr>
              <w:t>som vi har opfyldt vores øvrige etiske forpligte</w:t>
            </w:r>
            <w:r w:rsidRPr="005D5AD3">
              <w:rPr>
                <w:sz w:val="22"/>
                <w:szCs w:val="22"/>
                <w:lang w:eastAsia="en-US"/>
              </w:rPr>
              <w:t>l</w:t>
            </w:r>
            <w:r w:rsidRPr="005D5AD3">
              <w:rPr>
                <w:sz w:val="22"/>
                <w:szCs w:val="22"/>
                <w:lang w:eastAsia="en-US"/>
              </w:rPr>
              <w:t>ser i henhold til disse regler og krav. Det er vores opfattelse, at de opnåede revisionsbevis er ti</w:t>
            </w:r>
            <w:r w:rsidRPr="005D5AD3">
              <w:rPr>
                <w:sz w:val="22"/>
                <w:szCs w:val="22"/>
                <w:lang w:eastAsia="en-US"/>
              </w:rPr>
              <w:t>l</w:t>
            </w:r>
            <w:r w:rsidRPr="005D5AD3">
              <w:rPr>
                <w:sz w:val="22"/>
                <w:szCs w:val="22"/>
                <w:lang w:eastAsia="en-US"/>
              </w:rPr>
              <w:t>strækkeligt og egnet som grundlag for vores konklusion.</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Fremhævelse af forhold i regnskabet – anvendt regnskabspraksis samt begrænsning i distribut</w:t>
            </w:r>
            <w:r w:rsidRPr="005D5AD3">
              <w:rPr>
                <w:b/>
                <w:sz w:val="22"/>
                <w:szCs w:val="22"/>
                <w:u w:val="single"/>
                <w:lang w:eastAsia="en-US"/>
              </w:rPr>
              <w:t>i</w:t>
            </w:r>
            <w:r w:rsidRPr="005D5AD3">
              <w:rPr>
                <w:b/>
                <w:sz w:val="22"/>
                <w:szCs w:val="22"/>
                <w:u w:val="single"/>
                <w:lang w:eastAsia="en-US"/>
              </w:rPr>
              <w:t>on og anvendelse</w:t>
            </w:r>
          </w:p>
          <w:p w:rsidR="005D5AD3" w:rsidRPr="005D5AD3" w:rsidRDefault="005D5AD3" w:rsidP="005D5AD3">
            <w:pPr>
              <w:rPr>
                <w:sz w:val="22"/>
                <w:szCs w:val="22"/>
                <w:lang w:eastAsia="en-US"/>
              </w:rPr>
            </w:pPr>
            <w:r w:rsidRPr="005D5AD3">
              <w:rPr>
                <w:sz w:val="22"/>
                <w:szCs w:val="22"/>
                <w:lang w:eastAsia="en-US"/>
              </w:rPr>
              <w:t>Vi henleder opmærksomheden på, at projek</w:t>
            </w:r>
            <w:r w:rsidRPr="005D5AD3">
              <w:rPr>
                <w:sz w:val="22"/>
                <w:szCs w:val="22"/>
                <w:lang w:eastAsia="en-US"/>
              </w:rPr>
              <w:t>t</w:t>
            </w:r>
            <w:r w:rsidRPr="005D5AD3">
              <w:rPr>
                <w:sz w:val="22"/>
                <w:szCs w:val="22"/>
                <w:lang w:eastAsia="en-US"/>
              </w:rPr>
              <w:t>regnskabet er udarbejdet i henhold til tilskudsg</w:t>
            </w:r>
            <w:r w:rsidRPr="005D5AD3">
              <w:rPr>
                <w:sz w:val="22"/>
                <w:szCs w:val="22"/>
                <w:lang w:eastAsia="en-US"/>
              </w:rPr>
              <w:t>i</w:t>
            </w:r>
            <w:r w:rsidRPr="005D5AD3">
              <w:rPr>
                <w:sz w:val="22"/>
                <w:szCs w:val="22"/>
                <w:lang w:eastAsia="en-US"/>
              </w:rPr>
              <w:t>vers retningslinjer. Projektregnskabet er uda</w:t>
            </w:r>
            <w:r w:rsidRPr="005D5AD3">
              <w:rPr>
                <w:sz w:val="22"/>
                <w:szCs w:val="22"/>
                <w:lang w:eastAsia="en-US"/>
              </w:rPr>
              <w:t>r</w:t>
            </w:r>
            <w:r w:rsidRPr="005D5AD3">
              <w:rPr>
                <w:sz w:val="22"/>
                <w:szCs w:val="22"/>
                <w:lang w:eastAsia="en-US"/>
              </w:rPr>
              <w:t>bejdet med henblik på at hjælpe tilskudsmodt</w:t>
            </w:r>
            <w:r w:rsidRPr="005D5AD3">
              <w:rPr>
                <w:sz w:val="22"/>
                <w:szCs w:val="22"/>
                <w:lang w:eastAsia="en-US"/>
              </w:rPr>
              <w:t>a</w:t>
            </w:r>
            <w:r w:rsidRPr="005D5AD3">
              <w:rPr>
                <w:sz w:val="22"/>
                <w:szCs w:val="22"/>
                <w:lang w:eastAsia="en-US"/>
              </w:rPr>
              <w:t xml:space="preserve">ger til overholdelse af de regnskabsmæssige bestemmelser i tilskudsgivers retningslinjer i Interreg-håndbog og leadpartneraftalen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w:t>
            </w:r>
            <w:proofErr w:type="gramStart"/>
            <w:r w:rsidRPr="005D5AD3">
              <w:rPr>
                <w:rFonts w:cs="Calibri"/>
                <w:b/>
                <w:sz w:val="20"/>
                <w:szCs w:val="22"/>
                <w:lang w:eastAsia="en-US"/>
              </w:rPr>
              <w:t>.XX</w:t>
            </w:r>
            <w:proofErr w:type="gramEnd"/>
            <w:r w:rsidRPr="005D5AD3">
              <w:rPr>
                <w:rFonts w:cs="Calibri"/>
                <w:b/>
                <w:sz w:val="20"/>
                <w:szCs w:val="22"/>
                <w:lang w:eastAsia="en-US"/>
              </w:rPr>
              <w:t xml:space="preserve">.20XX </w:t>
            </w:r>
            <w:r w:rsidRPr="005D5AD3">
              <w:rPr>
                <w:rFonts w:cs="Calibri"/>
                <w:b/>
                <w:sz w:val="20"/>
                <w:szCs w:val="22"/>
                <w:lang w:val="de-DE" w:eastAsia="en-US"/>
              </w:rPr>
              <w:fldChar w:fldCharType="end"/>
            </w:r>
            <w:r w:rsidRPr="005D5AD3">
              <w:rPr>
                <w:sz w:val="22"/>
                <w:szCs w:val="22"/>
                <w:lang w:eastAsia="en-US"/>
              </w:rPr>
              <w:t xml:space="preserve">(med eventuelle ændringer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Som følge heraf kan projektreg</w:t>
            </w:r>
            <w:r w:rsidRPr="005D5AD3">
              <w:rPr>
                <w:sz w:val="22"/>
                <w:szCs w:val="22"/>
                <w:lang w:eastAsia="en-US"/>
              </w:rPr>
              <w:t>n</w:t>
            </w:r>
            <w:r w:rsidRPr="005D5AD3">
              <w:rPr>
                <w:sz w:val="22"/>
                <w:szCs w:val="22"/>
                <w:lang w:eastAsia="en-US"/>
              </w:rPr>
              <w:t>skabet være uegnet til andet formål.</w:t>
            </w:r>
          </w:p>
          <w:p w:rsidR="005D5AD3" w:rsidRPr="005D5AD3" w:rsidRDefault="005D5AD3" w:rsidP="005D5AD3">
            <w:pPr>
              <w:rPr>
                <w:sz w:val="22"/>
                <w:szCs w:val="22"/>
                <w:lang w:eastAsia="en-US"/>
              </w:rPr>
            </w:pPr>
            <w:r w:rsidRPr="005D5AD3">
              <w:rPr>
                <w:sz w:val="22"/>
                <w:szCs w:val="22"/>
                <w:lang w:eastAsia="en-US"/>
              </w:rPr>
              <w:t>Vores erklæring er udelukkende udarbejdet til brug for tilskudsmodtager og tilskudsgiver og bør ikke udleveres til eller anvendes af andre parter end tilskudsmodtager og tilskudsgiver.</w:t>
            </w:r>
          </w:p>
          <w:p w:rsidR="005D5AD3" w:rsidRPr="005D5AD3" w:rsidRDefault="005D5AD3" w:rsidP="005D5AD3">
            <w:pPr>
              <w:rPr>
                <w:sz w:val="22"/>
                <w:szCs w:val="22"/>
                <w:lang w:eastAsia="en-US"/>
              </w:rPr>
            </w:pPr>
            <w:r w:rsidRPr="005D5AD3">
              <w:rPr>
                <w:sz w:val="22"/>
                <w:szCs w:val="22"/>
                <w:lang w:eastAsia="en-US"/>
              </w:rPr>
              <w:t>Vores konklusion er ikke modificeret som følge af disse forhold.</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Fremhævelse af forhold vedrørende revisionen</w:t>
            </w:r>
          </w:p>
          <w:p w:rsidR="005D5AD3" w:rsidRPr="005D5AD3" w:rsidRDefault="005D5AD3" w:rsidP="005D5AD3">
            <w:pPr>
              <w:rPr>
                <w:sz w:val="22"/>
                <w:szCs w:val="22"/>
                <w:lang w:eastAsia="en-US"/>
              </w:rPr>
            </w:pPr>
            <w:r w:rsidRPr="005D5AD3">
              <w:rPr>
                <w:sz w:val="22"/>
                <w:szCs w:val="22"/>
                <w:lang w:eastAsia="en-US"/>
              </w:rPr>
              <w:t>Tilskudsmodtager har i overensstemmelse med tilskudsgivers retningslinjer medtaget de af ti</w:t>
            </w:r>
            <w:r w:rsidRPr="005D5AD3">
              <w:rPr>
                <w:sz w:val="22"/>
                <w:szCs w:val="22"/>
                <w:lang w:eastAsia="en-US"/>
              </w:rPr>
              <w:t>l</w:t>
            </w:r>
            <w:r w:rsidRPr="005D5AD3">
              <w:rPr>
                <w:sz w:val="22"/>
                <w:szCs w:val="22"/>
                <w:lang w:eastAsia="en-US"/>
              </w:rPr>
              <w:t>skudsgiver godkendte budgettal som samme</w:t>
            </w:r>
            <w:r w:rsidRPr="005D5AD3">
              <w:rPr>
                <w:sz w:val="22"/>
                <w:szCs w:val="22"/>
                <w:lang w:eastAsia="en-US"/>
              </w:rPr>
              <w:t>n</w:t>
            </w:r>
            <w:r w:rsidRPr="005D5AD3">
              <w:rPr>
                <w:sz w:val="22"/>
                <w:szCs w:val="22"/>
                <w:lang w:eastAsia="en-US"/>
              </w:rPr>
              <w:t>ligningstal i projektregnskabet. Budgettallene har ikke været underlagt revision.</w:t>
            </w: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p>
          <w:p w:rsidR="005D5AD3" w:rsidRPr="005D5AD3" w:rsidRDefault="005D5AD3" w:rsidP="005D5AD3">
            <w:pPr>
              <w:rPr>
                <w:b/>
                <w:sz w:val="22"/>
                <w:szCs w:val="22"/>
                <w:u w:val="single"/>
                <w:lang w:eastAsia="en-US"/>
              </w:rPr>
            </w:pPr>
            <w:r w:rsidRPr="005D5AD3">
              <w:rPr>
                <w:b/>
                <w:sz w:val="22"/>
                <w:szCs w:val="22"/>
                <w:u w:val="single"/>
                <w:lang w:eastAsia="en-US"/>
              </w:rPr>
              <w:lastRenderedPageBreak/>
              <w:t xml:space="preserve">Ledelsens ansvar </w:t>
            </w:r>
          </w:p>
          <w:p w:rsidR="005D5AD3" w:rsidRPr="005D5AD3" w:rsidRDefault="005D5AD3" w:rsidP="005D5AD3">
            <w:pPr>
              <w:rPr>
                <w:sz w:val="22"/>
                <w:szCs w:val="22"/>
                <w:lang w:eastAsia="en-US"/>
              </w:rPr>
            </w:pPr>
            <w:r w:rsidRPr="005D5AD3">
              <w:rPr>
                <w:sz w:val="22"/>
                <w:szCs w:val="22"/>
                <w:lang w:eastAsia="en-US"/>
              </w:rPr>
              <w:t>Institutionens/virksomhedens/selskabets øverste ledelse har ansvaret for udarbejdelsen af et pr</w:t>
            </w:r>
            <w:r w:rsidRPr="005D5AD3">
              <w:rPr>
                <w:sz w:val="22"/>
                <w:szCs w:val="22"/>
                <w:lang w:eastAsia="en-US"/>
              </w:rPr>
              <w:t>o</w:t>
            </w:r>
            <w:r w:rsidRPr="005D5AD3">
              <w:rPr>
                <w:sz w:val="22"/>
                <w:szCs w:val="22"/>
                <w:lang w:eastAsia="en-US"/>
              </w:rPr>
              <w:t xml:space="preserve">jektregnskab, der i alle væsentlige henseender er rigtigt, dvs. udarbejdet i overensstemmelse med bestemmelser og vilkår i leadpartneraftalen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w:t>
            </w:r>
            <w:proofErr w:type="gramStart"/>
            <w:r w:rsidRPr="005D5AD3">
              <w:rPr>
                <w:rFonts w:cs="Calibri"/>
                <w:b/>
                <w:sz w:val="20"/>
                <w:szCs w:val="22"/>
                <w:lang w:eastAsia="en-US"/>
              </w:rPr>
              <w:t>.XX</w:t>
            </w:r>
            <w:proofErr w:type="gramEnd"/>
            <w:r w:rsidRPr="005D5AD3">
              <w:rPr>
                <w:rFonts w:cs="Calibri"/>
                <w:b/>
                <w:sz w:val="20"/>
                <w:szCs w:val="22"/>
                <w:lang w:eastAsia="en-US"/>
              </w:rPr>
              <w:t xml:space="preserve">.20XX </w:t>
            </w:r>
            <w:r w:rsidRPr="005D5AD3">
              <w:rPr>
                <w:rFonts w:cs="Calibri"/>
                <w:b/>
                <w:sz w:val="20"/>
                <w:szCs w:val="22"/>
                <w:lang w:val="de-DE" w:eastAsia="en-US"/>
              </w:rPr>
              <w:fldChar w:fldCharType="end"/>
            </w:r>
            <w:r w:rsidRPr="005D5AD3">
              <w:rPr>
                <w:sz w:val="22"/>
                <w:szCs w:val="22"/>
                <w:lang w:eastAsia="en-US"/>
              </w:rPr>
              <w:t xml:space="preserve"> (med eventuelle ændringer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samt retningslinjerne i Interreg-håndbogen. Ledelsen af projektet hos projek</w:t>
            </w:r>
            <w:r w:rsidRPr="005D5AD3">
              <w:rPr>
                <w:sz w:val="22"/>
                <w:szCs w:val="22"/>
                <w:lang w:eastAsia="en-US"/>
              </w:rPr>
              <w:t>t</w:t>
            </w:r>
            <w:r w:rsidRPr="005D5AD3">
              <w:rPr>
                <w:sz w:val="22"/>
                <w:szCs w:val="22"/>
                <w:lang w:eastAsia="en-US"/>
              </w:rPr>
              <w:t>partneren er ansvarlig for en intern kontrol, som ledelsen anser for nødvendig for at udarbejde et projektregnskab uden væsentlig fejlinformation, uanset om denne skyldes besvigelser eller fejl.</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Ligeledes er ledelsen ansvarlig for, at projektet gennemføres i overensstemmelse med ansø</w:t>
            </w:r>
            <w:r w:rsidRPr="005D5AD3">
              <w:rPr>
                <w:sz w:val="22"/>
                <w:szCs w:val="22"/>
                <w:lang w:eastAsia="en-US"/>
              </w:rPr>
              <w:t>g</w:t>
            </w:r>
            <w:r w:rsidRPr="005D5AD3">
              <w:rPr>
                <w:sz w:val="22"/>
                <w:szCs w:val="22"/>
                <w:lang w:eastAsia="en-US"/>
              </w:rPr>
              <w:t xml:space="preserve">ningen med hensyn til mål og arbejdspakker samt i overensstemmelse med det godkendte projektbudget. </w:t>
            </w: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Revisors ansvar for revisionen af projektreg</w:t>
            </w:r>
            <w:r w:rsidRPr="005D5AD3">
              <w:rPr>
                <w:b/>
                <w:sz w:val="22"/>
                <w:szCs w:val="22"/>
                <w:u w:val="single"/>
                <w:lang w:eastAsia="en-US"/>
              </w:rPr>
              <w:t>n</w:t>
            </w:r>
            <w:r w:rsidRPr="005D5AD3">
              <w:rPr>
                <w:b/>
                <w:sz w:val="22"/>
                <w:szCs w:val="22"/>
                <w:u w:val="single"/>
                <w:lang w:eastAsia="en-US"/>
              </w:rPr>
              <w:t>skabet</w:t>
            </w:r>
          </w:p>
          <w:p w:rsidR="005D5AD3" w:rsidRPr="005D5AD3" w:rsidRDefault="005D5AD3" w:rsidP="005D5AD3">
            <w:pPr>
              <w:rPr>
                <w:sz w:val="22"/>
                <w:szCs w:val="22"/>
                <w:lang w:eastAsia="en-US"/>
              </w:rPr>
            </w:pPr>
            <w:r w:rsidRPr="005D5AD3">
              <w:rPr>
                <w:sz w:val="22"/>
                <w:szCs w:val="22"/>
                <w:lang w:eastAsia="en-US"/>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w:t>
            </w:r>
            <w:r w:rsidRPr="005D5AD3">
              <w:rPr>
                <w:sz w:val="22"/>
                <w:szCs w:val="22"/>
                <w:lang w:eastAsia="en-US"/>
              </w:rPr>
              <w:t>m</w:t>
            </w:r>
            <w:r w:rsidRPr="005D5AD3">
              <w:rPr>
                <w:sz w:val="22"/>
                <w:szCs w:val="22"/>
                <w:lang w:eastAsia="en-US"/>
              </w:rPr>
              <w:t>melse med internationale standarder om revis</w:t>
            </w:r>
            <w:r w:rsidRPr="005D5AD3">
              <w:rPr>
                <w:sz w:val="22"/>
                <w:szCs w:val="22"/>
                <w:lang w:eastAsia="en-US"/>
              </w:rPr>
              <w:t>i</w:t>
            </w:r>
            <w:r w:rsidRPr="005D5AD3">
              <w:rPr>
                <w:sz w:val="22"/>
                <w:szCs w:val="22"/>
                <w:lang w:eastAsia="en-US"/>
              </w:rPr>
              <w:t>on og yderligere krav ifølge nationale beste</w:t>
            </w:r>
            <w:r w:rsidRPr="005D5AD3">
              <w:rPr>
                <w:sz w:val="22"/>
                <w:szCs w:val="22"/>
                <w:lang w:eastAsia="en-US"/>
              </w:rPr>
              <w:t>m</w:t>
            </w:r>
            <w:r w:rsidRPr="005D5AD3">
              <w:rPr>
                <w:sz w:val="22"/>
                <w:szCs w:val="22"/>
                <w:lang w:eastAsia="en-US"/>
              </w:rPr>
              <w:t>melser og revisorlovgivning, altid vil afdække væsentlig fejlinformation, når sådan findes. Fej</w:t>
            </w:r>
            <w:r w:rsidRPr="005D5AD3">
              <w:rPr>
                <w:sz w:val="22"/>
                <w:szCs w:val="22"/>
                <w:lang w:eastAsia="en-US"/>
              </w:rPr>
              <w:t>l</w:t>
            </w:r>
            <w:r w:rsidRPr="005D5AD3">
              <w:rPr>
                <w:sz w:val="22"/>
                <w:szCs w:val="22"/>
                <w:lang w:eastAsia="en-US"/>
              </w:rPr>
              <w:t>informationer kan opstå som følge af besvigelser eller fejl og kan betragtes som væsentlige, hvis det med rimelighed kan forventes, at de enkel</w:t>
            </w:r>
            <w:r w:rsidRPr="005D5AD3">
              <w:rPr>
                <w:sz w:val="22"/>
                <w:szCs w:val="22"/>
                <w:lang w:eastAsia="en-US"/>
              </w:rPr>
              <w:t>t</w:t>
            </w:r>
            <w:r w:rsidRPr="005D5AD3">
              <w:rPr>
                <w:sz w:val="22"/>
                <w:szCs w:val="22"/>
                <w:lang w:eastAsia="en-US"/>
              </w:rPr>
              <w:t>vis eller samlet har indflydelse på de økonomiske beslutninger, som regnskabsbrugerne træffer på grundlag af projektregnskabet.</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Som led i en revision, der udføres i overen</w:t>
            </w:r>
            <w:r w:rsidRPr="005D5AD3">
              <w:rPr>
                <w:sz w:val="22"/>
                <w:szCs w:val="22"/>
                <w:lang w:eastAsia="en-US"/>
              </w:rPr>
              <w:t>s</w:t>
            </w:r>
            <w:r w:rsidRPr="005D5AD3">
              <w:rPr>
                <w:sz w:val="22"/>
                <w:szCs w:val="22"/>
                <w:lang w:eastAsia="en-US"/>
              </w:rPr>
              <w:t>stemmelse med internationale standarder om revision og de yderligere nationale krav, foret</w:t>
            </w:r>
            <w:r w:rsidRPr="005D5AD3">
              <w:rPr>
                <w:sz w:val="22"/>
                <w:szCs w:val="22"/>
                <w:lang w:eastAsia="en-US"/>
              </w:rPr>
              <w:t>a</w:t>
            </w:r>
            <w:r w:rsidRPr="005D5AD3">
              <w:rPr>
                <w:sz w:val="22"/>
                <w:szCs w:val="22"/>
                <w:lang w:eastAsia="en-US"/>
              </w:rPr>
              <w:t>ger vi faglige vurderinger og opretholder profes-</w:t>
            </w:r>
            <w:r w:rsidRPr="005D5AD3">
              <w:rPr>
                <w:sz w:val="22"/>
                <w:szCs w:val="22"/>
                <w:lang w:eastAsia="en-US"/>
              </w:rPr>
              <w:lastRenderedPageBreak/>
              <w:t>sionel skepsis under revisionen.</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Som led i vores revision har vi i henhold til artikel 23, stk. 4 i forordning (EU) nr. 1299/2013 i fo</w:t>
            </w:r>
            <w:r w:rsidRPr="005D5AD3">
              <w:rPr>
                <w:sz w:val="22"/>
                <w:szCs w:val="22"/>
                <w:lang w:eastAsia="en-US"/>
              </w:rPr>
              <w:t>r</w:t>
            </w:r>
            <w:r w:rsidRPr="005D5AD3">
              <w:rPr>
                <w:sz w:val="22"/>
                <w:szCs w:val="22"/>
                <w:lang w:eastAsia="en-US"/>
              </w:rPr>
              <w:t>bindelse med artikel 125, stk. 4 a) i forordning (EU) nr. 1303/2013 og (for danske revisorer:) i henhold til bekendtgørelse nr. 586 af 3. juni 2014 kontrolleret:</w:t>
            </w:r>
          </w:p>
          <w:p w:rsidR="005D5AD3" w:rsidRPr="005D5AD3" w:rsidRDefault="005D5AD3" w:rsidP="005D5AD3">
            <w:pPr>
              <w:rPr>
                <w:sz w:val="22"/>
                <w:szCs w:val="22"/>
                <w:lang w:eastAsia="en-US"/>
              </w:rPr>
            </w:pPr>
            <w:r w:rsidRPr="005D5AD3">
              <w:rPr>
                <w:sz w:val="22"/>
                <w:szCs w:val="22"/>
                <w:lang w:eastAsia="en-US"/>
              </w:rPr>
              <w:t>• at de udgifter, der er registreret i projektets regnskabssystem, er betalt og – hvis det er rel</w:t>
            </w:r>
            <w:r w:rsidRPr="005D5AD3">
              <w:rPr>
                <w:sz w:val="22"/>
                <w:szCs w:val="22"/>
                <w:lang w:eastAsia="en-US"/>
              </w:rPr>
              <w:t>e</w:t>
            </w:r>
            <w:r w:rsidRPr="005D5AD3">
              <w:rPr>
                <w:sz w:val="22"/>
                <w:szCs w:val="22"/>
                <w:lang w:eastAsia="en-US"/>
              </w:rPr>
              <w:t>vant – er omregnet korrekt til gældende valut</w:t>
            </w:r>
            <w:r w:rsidRPr="005D5AD3">
              <w:rPr>
                <w:sz w:val="22"/>
                <w:szCs w:val="22"/>
                <w:lang w:eastAsia="en-US"/>
              </w:rPr>
              <w:t>a</w:t>
            </w:r>
            <w:r w:rsidRPr="005D5AD3">
              <w:rPr>
                <w:sz w:val="22"/>
                <w:szCs w:val="22"/>
                <w:lang w:eastAsia="en-US"/>
              </w:rPr>
              <w:t>kurs, og at aktiver er behørigt bogført, og at b</w:t>
            </w:r>
            <w:r w:rsidRPr="005D5AD3">
              <w:rPr>
                <w:sz w:val="22"/>
                <w:szCs w:val="22"/>
                <w:lang w:eastAsia="en-US"/>
              </w:rPr>
              <w:t>e</w:t>
            </w:r>
            <w:r w:rsidRPr="005D5AD3">
              <w:rPr>
                <w:sz w:val="22"/>
                <w:szCs w:val="22"/>
                <w:lang w:eastAsia="en-US"/>
              </w:rPr>
              <w:t>løb i udbetalingsanmodninger er i overensste</w:t>
            </w:r>
            <w:r w:rsidRPr="005D5AD3">
              <w:rPr>
                <w:sz w:val="22"/>
                <w:szCs w:val="22"/>
                <w:lang w:eastAsia="en-US"/>
              </w:rPr>
              <w:t>m</w:t>
            </w:r>
            <w:r w:rsidRPr="005D5AD3">
              <w:rPr>
                <w:sz w:val="22"/>
                <w:szCs w:val="22"/>
                <w:lang w:eastAsia="en-US"/>
              </w:rPr>
              <w:t>melse med registreringerne i projektets reg</w:t>
            </w:r>
            <w:r w:rsidRPr="005D5AD3">
              <w:rPr>
                <w:sz w:val="22"/>
                <w:szCs w:val="22"/>
                <w:lang w:eastAsia="en-US"/>
              </w:rPr>
              <w:t>n</w:t>
            </w:r>
            <w:r w:rsidRPr="005D5AD3">
              <w:rPr>
                <w:sz w:val="22"/>
                <w:szCs w:val="22"/>
                <w:lang w:eastAsia="en-US"/>
              </w:rPr>
              <w:t xml:space="preserve">skabssystem;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at der foreligger behørig dokumentation for personale- og administrationsomkostninger, herunder ansættelsesaftaler, timeregistreringer, der er behørigt godkendt af ledelsen, lønafre</w:t>
            </w:r>
            <w:r w:rsidRPr="005D5AD3">
              <w:rPr>
                <w:sz w:val="22"/>
                <w:szCs w:val="22"/>
                <w:lang w:eastAsia="en-US"/>
              </w:rPr>
              <w:t>g</w:t>
            </w:r>
            <w:r w:rsidRPr="005D5AD3">
              <w:rPr>
                <w:sz w:val="22"/>
                <w:szCs w:val="22"/>
                <w:lang w:eastAsia="en-US"/>
              </w:rPr>
              <w:t>ninger m.m.;</w:t>
            </w:r>
          </w:p>
          <w:p w:rsidR="005D5AD3" w:rsidRPr="005D5AD3" w:rsidRDefault="005D5AD3" w:rsidP="005D5AD3">
            <w:pPr>
              <w:rPr>
                <w:sz w:val="22"/>
                <w:szCs w:val="22"/>
                <w:lang w:eastAsia="en-US"/>
              </w:rPr>
            </w:pPr>
            <w:r w:rsidRPr="005D5AD3">
              <w:rPr>
                <w:sz w:val="22"/>
                <w:szCs w:val="22"/>
                <w:lang w:eastAsia="en-US"/>
              </w:rPr>
              <w:t>• at varer og tjenesteydelser, der er medtaget i regnskabet, er leveret og vedrører godkendte aktiviteter i henhold til ansøgningen og lea</w:t>
            </w:r>
            <w:r w:rsidRPr="005D5AD3">
              <w:rPr>
                <w:sz w:val="22"/>
                <w:szCs w:val="22"/>
                <w:lang w:eastAsia="en-US"/>
              </w:rPr>
              <w:t>d</w:t>
            </w:r>
            <w:r w:rsidRPr="005D5AD3">
              <w:rPr>
                <w:sz w:val="22"/>
                <w:szCs w:val="22"/>
                <w:lang w:eastAsia="en-US"/>
              </w:rPr>
              <w:t>partneraftalen;</w:t>
            </w:r>
          </w:p>
          <w:p w:rsidR="005D5AD3" w:rsidRPr="005D5AD3" w:rsidRDefault="005D5AD3" w:rsidP="005D5AD3">
            <w:pPr>
              <w:rPr>
                <w:sz w:val="22"/>
                <w:szCs w:val="22"/>
                <w:lang w:eastAsia="en-US"/>
              </w:rPr>
            </w:pPr>
            <w:r w:rsidRPr="005D5AD3">
              <w:rPr>
                <w:sz w:val="22"/>
                <w:szCs w:val="22"/>
                <w:lang w:eastAsia="en-US"/>
              </w:rPr>
              <w:t>• at varer og tjenesteydelser er blevet udbudt i henhold til licitationsprocedure i overensste</w:t>
            </w:r>
            <w:r w:rsidRPr="005D5AD3">
              <w:rPr>
                <w:sz w:val="22"/>
                <w:szCs w:val="22"/>
                <w:lang w:eastAsia="en-US"/>
              </w:rPr>
              <w:t>m</w:t>
            </w:r>
            <w:r w:rsidRPr="005D5AD3">
              <w:rPr>
                <w:sz w:val="22"/>
                <w:szCs w:val="22"/>
                <w:lang w:eastAsia="en-US"/>
              </w:rPr>
              <w:t>melse med europæiske, nationale eller andre relevante bestemmelser; at der foreligger beh</w:t>
            </w:r>
            <w:r w:rsidRPr="005D5AD3">
              <w:rPr>
                <w:sz w:val="22"/>
                <w:szCs w:val="22"/>
                <w:lang w:eastAsia="en-US"/>
              </w:rPr>
              <w:t>ø</w:t>
            </w:r>
            <w:r w:rsidRPr="005D5AD3">
              <w:rPr>
                <w:sz w:val="22"/>
                <w:szCs w:val="22"/>
                <w:lang w:eastAsia="en-US"/>
              </w:rPr>
              <w:t>rig dokumentation herfor, herunder modtagne tilbud, annoncer, beslutningsreferater, indgåede aftaler og lignende.</w:t>
            </w:r>
          </w:p>
          <w:p w:rsidR="005D5AD3" w:rsidRPr="005D5AD3" w:rsidRDefault="005D5AD3" w:rsidP="005D5AD3">
            <w:pPr>
              <w:rPr>
                <w:sz w:val="22"/>
                <w:szCs w:val="22"/>
                <w:lang w:eastAsia="en-US"/>
              </w:rPr>
            </w:pPr>
          </w:p>
          <w:p w:rsidR="005D5AD3" w:rsidRPr="005D5AD3" w:rsidRDefault="005D5AD3" w:rsidP="005D5AD3">
            <w:pPr>
              <w:rPr>
                <w:i/>
                <w:sz w:val="22"/>
                <w:szCs w:val="22"/>
                <w:lang w:eastAsia="en-US"/>
              </w:rPr>
            </w:pPr>
            <w:r w:rsidRPr="005D5AD3">
              <w:rPr>
                <w:i/>
                <w:sz w:val="22"/>
                <w:szCs w:val="22"/>
                <w:lang w:eastAsia="en-US"/>
              </w:rPr>
              <w:t>(Vælg det relevante afsnit:)</w:t>
            </w:r>
          </w:p>
          <w:p w:rsidR="005D5AD3" w:rsidRPr="005D5AD3" w:rsidRDefault="005D5AD3" w:rsidP="005D5AD3">
            <w:pPr>
              <w:rPr>
                <w:sz w:val="22"/>
                <w:szCs w:val="22"/>
                <w:lang w:eastAsia="en-US"/>
              </w:rPr>
            </w:pPr>
            <w:r w:rsidRPr="005D5AD3">
              <w:rPr>
                <w:sz w:val="22"/>
                <w:szCs w:val="22"/>
                <w:lang w:eastAsia="en-US"/>
              </w:rPr>
              <w:t xml:space="preserve">En kontrol på stedet i henhold til artikel 125, stk. 5 i forordning (EU) nr. 1303/2013 planlægges gennemført hos </w:t>
            </w:r>
            <w:r w:rsidRPr="005D5AD3">
              <w:rPr>
                <w:rFonts w:cs="Calibri"/>
                <w:b/>
                <w:sz w:val="20"/>
                <w:szCs w:val="22"/>
                <w:lang w:val="de-DE" w:eastAsia="en-US"/>
              </w:rPr>
              <w:fldChar w:fldCharType="begin">
                <w:ffData>
                  <w:name w:val=""/>
                  <w:enabled/>
                  <w:calcOnExit w:val="0"/>
                  <w:textInput>
                    <w:default w:val="Leadpartner/ Projektpartner xxxx "/>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Leadpartner/Projektpartner xxxx </w:t>
            </w:r>
            <w:r w:rsidRPr="005D5AD3">
              <w:rPr>
                <w:rFonts w:cs="Calibri"/>
                <w:b/>
                <w:sz w:val="20"/>
                <w:szCs w:val="22"/>
                <w:lang w:val="de-DE" w:eastAsia="en-US"/>
              </w:rPr>
              <w:fldChar w:fldCharType="end"/>
            </w:r>
            <w:r w:rsidRPr="005D5AD3">
              <w:rPr>
                <w:sz w:val="22"/>
                <w:szCs w:val="22"/>
                <w:lang w:eastAsia="en-US"/>
              </w:rPr>
              <w:t xml:space="preserve">i udbetalingsperioden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 </w:t>
            </w:r>
            <w:r w:rsidRPr="005D5AD3">
              <w:rPr>
                <w:rFonts w:cs="Calibri"/>
                <w:b/>
                <w:sz w:val="20"/>
                <w:szCs w:val="22"/>
                <w:lang w:val="de-DE" w:eastAsia="en-US"/>
              </w:rPr>
              <w:fldChar w:fldCharType="end"/>
            </w:r>
            <w:r w:rsidRPr="005D5AD3">
              <w:rPr>
                <w:sz w:val="22"/>
                <w:szCs w:val="22"/>
                <w:lang w:eastAsia="en-US"/>
              </w:rPr>
              <w:t>.</w:t>
            </w:r>
          </w:p>
          <w:p w:rsidR="005D5AD3" w:rsidRPr="005D5AD3" w:rsidRDefault="005D5AD3" w:rsidP="005D5AD3">
            <w:pPr>
              <w:rPr>
                <w:sz w:val="22"/>
                <w:szCs w:val="22"/>
                <w:lang w:eastAsia="en-US"/>
              </w:rPr>
            </w:pPr>
          </w:p>
          <w:p w:rsidR="005D5AD3" w:rsidRPr="005D5AD3" w:rsidRDefault="005D5AD3" w:rsidP="005D5AD3">
            <w:pPr>
              <w:rPr>
                <w:i/>
                <w:sz w:val="22"/>
                <w:szCs w:val="22"/>
                <w:lang w:eastAsia="en-US"/>
              </w:rPr>
            </w:pPr>
            <w:r w:rsidRPr="005D5AD3">
              <w:rPr>
                <w:i/>
                <w:sz w:val="22"/>
                <w:szCs w:val="22"/>
                <w:lang w:eastAsia="en-US"/>
              </w:rPr>
              <w:t>ELLER når gennemført</w:t>
            </w:r>
          </w:p>
          <w:p w:rsidR="005D5AD3" w:rsidRPr="005D5AD3" w:rsidRDefault="005D5AD3" w:rsidP="005D5AD3">
            <w:pPr>
              <w:rPr>
                <w:sz w:val="22"/>
                <w:szCs w:val="22"/>
                <w:lang w:eastAsia="en-US"/>
              </w:rPr>
            </w:pPr>
            <w:r w:rsidRPr="005D5AD3">
              <w:rPr>
                <w:sz w:val="22"/>
                <w:szCs w:val="22"/>
                <w:lang w:eastAsia="en-US"/>
              </w:rPr>
              <w:t xml:space="preserve">En kontrol på stedet i henhold til artikel 125, stk. 5 i forordning (EU) nr. 1303/2013 er gennemført hos </w:t>
            </w:r>
            <w:r w:rsidRPr="005D5AD3">
              <w:rPr>
                <w:rFonts w:cs="Calibri"/>
                <w:b/>
                <w:sz w:val="20"/>
                <w:szCs w:val="22"/>
                <w:lang w:val="de-DE" w:eastAsia="en-US"/>
              </w:rPr>
              <w:fldChar w:fldCharType="begin">
                <w:ffData>
                  <w:name w:val=""/>
                  <w:enabled/>
                  <w:calcOnExit w:val="0"/>
                  <w:textInput>
                    <w:default w:val="Leadpartner/ Projektpartner xxxx "/>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Leadpartner/Projektpartner xxxx </w:t>
            </w:r>
            <w:r w:rsidRPr="005D5AD3">
              <w:rPr>
                <w:rFonts w:cs="Calibri"/>
                <w:b/>
                <w:sz w:val="20"/>
                <w:szCs w:val="22"/>
                <w:lang w:val="de-DE" w:eastAsia="en-US"/>
              </w:rPr>
              <w:fldChar w:fldCharType="end"/>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w:t>
            </w:r>
            <w:proofErr w:type="gramStart"/>
            <w:r w:rsidRPr="005D5AD3">
              <w:rPr>
                <w:rFonts w:cs="Calibri"/>
                <w:b/>
                <w:sz w:val="20"/>
                <w:szCs w:val="22"/>
                <w:lang w:eastAsia="en-US"/>
              </w:rPr>
              <w:t>.XX</w:t>
            </w:r>
            <w:proofErr w:type="gramEnd"/>
            <w:r w:rsidRPr="005D5AD3">
              <w:rPr>
                <w:rFonts w:cs="Calibri"/>
                <w:b/>
                <w:sz w:val="20"/>
                <w:szCs w:val="22"/>
                <w:lang w:eastAsia="en-US"/>
              </w:rPr>
              <w:t xml:space="preserve">.20XX </w:t>
            </w:r>
            <w:r w:rsidRPr="005D5AD3">
              <w:rPr>
                <w:rFonts w:cs="Calibri"/>
                <w:b/>
                <w:sz w:val="20"/>
                <w:szCs w:val="22"/>
                <w:lang w:val="de-DE" w:eastAsia="en-US"/>
              </w:rPr>
              <w:fldChar w:fldCharType="end"/>
            </w:r>
            <w:r w:rsidRPr="005D5AD3">
              <w:rPr>
                <w:sz w:val="22"/>
                <w:szCs w:val="22"/>
                <w:lang w:eastAsia="en-US"/>
              </w:rPr>
              <w:t xml:space="preserve">i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 </w:t>
            </w:r>
            <w:r w:rsidRPr="005D5AD3">
              <w:rPr>
                <w:rFonts w:cs="Calibri"/>
                <w:b/>
                <w:sz w:val="20"/>
                <w:szCs w:val="22"/>
                <w:lang w:val="de-DE" w:eastAsia="en-US"/>
              </w:rPr>
              <w:fldChar w:fldCharType="end"/>
            </w:r>
            <w:r w:rsidRPr="005D5AD3">
              <w:rPr>
                <w:sz w:val="22"/>
                <w:szCs w:val="22"/>
                <w:lang w:eastAsia="en-US"/>
              </w:rPr>
              <w:t>. Omfanget af kontrollen stod i et rimeligt forhold til projektets størrelse og risikoen.</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Herudover: </w:t>
            </w:r>
          </w:p>
          <w:p w:rsidR="005D5AD3" w:rsidRPr="005D5AD3" w:rsidRDefault="005D5AD3" w:rsidP="005D5AD3">
            <w:pPr>
              <w:rPr>
                <w:sz w:val="22"/>
                <w:szCs w:val="22"/>
                <w:lang w:eastAsia="en-US"/>
              </w:rPr>
            </w:pPr>
            <w:r w:rsidRPr="005D5AD3">
              <w:rPr>
                <w:sz w:val="22"/>
                <w:szCs w:val="22"/>
                <w:lang w:eastAsia="en-US"/>
              </w:rPr>
              <w:t>• Identificerer og vurderer vi risikoen for væsen</w:t>
            </w:r>
            <w:r w:rsidRPr="005D5AD3">
              <w:rPr>
                <w:sz w:val="22"/>
                <w:szCs w:val="22"/>
                <w:lang w:eastAsia="en-US"/>
              </w:rPr>
              <w:t>t</w:t>
            </w:r>
            <w:r w:rsidRPr="005D5AD3">
              <w:rPr>
                <w:sz w:val="22"/>
                <w:szCs w:val="22"/>
                <w:lang w:eastAsia="en-US"/>
              </w:rPr>
              <w:t xml:space="preserve">lig fejlinformation i projektregnskabet, uanset om denne skyldes besvigelser eller fejl, udformer </w:t>
            </w:r>
            <w:r w:rsidRPr="005D5AD3">
              <w:rPr>
                <w:sz w:val="22"/>
                <w:szCs w:val="22"/>
                <w:lang w:eastAsia="en-US"/>
              </w:rPr>
              <w:lastRenderedPageBreak/>
              <w:t>og udfører revisionshandlinger som reaktion på disse risici samt opnår revisionsbevis, der er ti</w:t>
            </w:r>
            <w:r w:rsidRPr="005D5AD3">
              <w:rPr>
                <w:sz w:val="22"/>
                <w:szCs w:val="22"/>
                <w:lang w:eastAsia="en-US"/>
              </w:rPr>
              <w:t>l</w:t>
            </w:r>
            <w:r w:rsidRPr="005D5AD3">
              <w:rPr>
                <w:sz w:val="22"/>
                <w:szCs w:val="22"/>
                <w:lang w:eastAsia="en-US"/>
              </w:rPr>
              <w:t>strækkeligt og egnet til at danne grundlag for vores konklusion. Risikoen for ikke at opdage væsentlig fejlinformation forårsaget af besvige</w:t>
            </w:r>
            <w:r w:rsidRPr="005D5AD3">
              <w:rPr>
                <w:sz w:val="22"/>
                <w:szCs w:val="22"/>
                <w:lang w:eastAsia="en-US"/>
              </w:rPr>
              <w:t>l</w:t>
            </w:r>
            <w:r w:rsidRPr="005D5AD3">
              <w:rPr>
                <w:sz w:val="22"/>
                <w:szCs w:val="22"/>
                <w:lang w:eastAsia="en-US"/>
              </w:rPr>
              <w:t>ser er højere end ved væsentlig fejlinformation forårsaget af fejl, idet besvigelser kan omfatte sammensværgelser, dokumentfalsk, bevidste udeladelser, vildledning eller tilsidesættelse af intern kontrol.</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Opnår vi forståelse af den interne kontrol med relevans for revisionen af projektregnska-bet for at kunne udforme revisionshandlinger, der er passende efter omstændighederne, men ikke for at kunne udtrykke en konklusion om effektivit</w:t>
            </w:r>
            <w:r w:rsidRPr="005D5AD3">
              <w:rPr>
                <w:sz w:val="22"/>
                <w:szCs w:val="22"/>
                <w:lang w:eastAsia="en-US"/>
              </w:rPr>
              <w:t>e</w:t>
            </w:r>
            <w:r w:rsidRPr="005D5AD3">
              <w:rPr>
                <w:sz w:val="22"/>
                <w:szCs w:val="22"/>
                <w:lang w:eastAsia="en-US"/>
              </w:rPr>
              <w:t xml:space="preserve">ten af tilskudsmodtagers in-terne kontrol.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Tager vi stilling til, om den regnskabspraksis, som er anvendt af ledelsen, er passende, samt om de regnskabsmæssige skøn og tilknyttede oplysninger, som ledelsen har udar-bejdet, er rimelige.</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Vi kommunikerer med ledelsen om blandt andet det planlagte omfang og den tidsmæssige plac</w:t>
            </w:r>
            <w:r w:rsidRPr="005D5AD3">
              <w:rPr>
                <w:sz w:val="22"/>
                <w:szCs w:val="22"/>
                <w:lang w:eastAsia="en-US"/>
              </w:rPr>
              <w:t>e</w:t>
            </w:r>
            <w:r w:rsidRPr="005D5AD3">
              <w:rPr>
                <w:sz w:val="22"/>
                <w:szCs w:val="22"/>
                <w:lang w:eastAsia="en-US"/>
              </w:rPr>
              <w:t>ring af revisionen samt betydelige revisionsmæ</w:t>
            </w:r>
            <w:r w:rsidRPr="005D5AD3">
              <w:rPr>
                <w:sz w:val="22"/>
                <w:szCs w:val="22"/>
                <w:lang w:eastAsia="en-US"/>
              </w:rPr>
              <w:t>s</w:t>
            </w:r>
            <w:r w:rsidRPr="005D5AD3">
              <w:rPr>
                <w:sz w:val="22"/>
                <w:szCs w:val="22"/>
                <w:lang w:eastAsia="en-US"/>
              </w:rPr>
              <w:t>sige observationer, herunder eventuelle betyd</w:t>
            </w:r>
            <w:r w:rsidRPr="005D5AD3">
              <w:rPr>
                <w:sz w:val="22"/>
                <w:szCs w:val="22"/>
                <w:lang w:eastAsia="en-US"/>
              </w:rPr>
              <w:t>e</w:t>
            </w:r>
            <w:r w:rsidRPr="005D5AD3">
              <w:rPr>
                <w:sz w:val="22"/>
                <w:szCs w:val="22"/>
                <w:lang w:eastAsia="en-US"/>
              </w:rPr>
              <w:t>lige mangler i intern kontrol, som vi identificerer under revisionen.</w:t>
            </w: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Erklæring i forhold til anden lovgivning og øvrig regulering</w:t>
            </w:r>
          </w:p>
          <w:p w:rsidR="005D5AD3" w:rsidRPr="005D5AD3" w:rsidRDefault="005D5AD3" w:rsidP="005D5AD3">
            <w:pPr>
              <w:rPr>
                <w:sz w:val="22"/>
                <w:szCs w:val="22"/>
                <w:lang w:eastAsia="en-US"/>
              </w:rPr>
            </w:pPr>
            <w:r w:rsidRPr="005D5AD3">
              <w:rPr>
                <w:sz w:val="22"/>
                <w:szCs w:val="22"/>
                <w:lang w:eastAsia="en-US"/>
              </w:rPr>
              <w:t>Ledelsen er ansvarlig for, at de dispositioner, der er omfattet af regnskabsaflæggelsen, er i ove</w:t>
            </w:r>
            <w:r w:rsidRPr="005D5AD3">
              <w:rPr>
                <w:sz w:val="22"/>
                <w:szCs w:val="22"/>
                <w:lang w:eastAsia="en-US"/>
              </w:rPr>
              <w:t>r</w:t>
            </w:r>
            <w:r w:rsidRPr="005D5AD3">
              <w:rPr>
                <w:sz w:val="22"/>
                <w:szCs w:val="22"/>
                <w:lang w:eastAsia="en-US"/>
              </w:rPr>
              <w:t>ensstemmelse med meddelte bevillinger, love og andre forskrifter samt med indgåede aftaler og sædvanlig praksis; og at der er taget skyldige økonomiske hensyn ved forvaltningen af de mi</w:t>
            </w:r>
            <w:r w:rsidRPr="005D5AD3">
              <w:rPr>
                <w:sz w:val="22"/>
                <w:szCs w:val="22"/>
                <w:lang w:eastAsia="en-US"/>
              </w:rPr>
              <w:t>d</w:t>
            </w:r>
            <w:r w:rsidRPr="005D5AD3">
              <w:rPr>
                <w:sz w:val="22"/>
                <w:szCs w:val="22"/>
                <w:lang w:eastAsia="en-US"/>
              </w:rPr>
              <w:t>ler og aktiviteterne, der er omfattet af projek</w:t>
            </w:r>
            <w:r w:rsidRPr="005D5AD3">
              <w:rPr>
                <w:sz w:val="22"/>
                <w:szCs w:val="22"/>
                <w:lang w:eastAsia="en-US"/>
              </w:rPr>
              <w:t>t</w:t>
            </w:r>
            <w:r w:rsidRPr="005D5AD3">
              <w:rPr>
                <w:sz w:val="22"/>
                <w:szCs w:val="22"/>
                <w:lang w:eastAsia="en-US"/>
              </w:rPr>
              <w:t>regnskabet.</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I tilknytning til vores revision af projektregnsk</w:t>
            </w:r>
            <w:r w:rsidRPr="005D5AD3">
              <w:rPr>
                <w:sz w:val="22"/>
                <w:szCs w:val="22"/>
                <w:lang w:eastAsia="en-US"/>
              </w:rPr>
              <w:t>a</w:t>
            </w:r>
            <w:r w:rsidRPr="005D5AD3">
              <w:rPr>
                <w:sz w:val="22"/>
                <w:szCs w:val="22"/>
                <w:lang w:eastAsia="en-US"/>
              </w:rPr>
              <w:t>bet er det i overensstemmelse med god offentlig revisionsskik vores ansvar at udvælge relevante emner til såvel juridisk-kritisk revision som fo</w:t>
            </w:r>
            <w:r w:rsidRPr="005D5AD3">
              <w:rPr>
                <w:sz w:val="22"/>
                <w:szCs w:val="22"/>
                <w:lang w:eastAsia="en-US"/>
              </w:rPr>
              <w:t>r</w:t>
            </w:r>
            <w:r w:rsidRPr="005D5AD3">
              <w:rPr>
                <w:sz w:val="22"/>
                <w:szCs w:val="22"/>
                <w:lang w:eastAsia="en-US"/>
              </w:rPr>
              <w:t xml:space="preserve">valtningsrevision. Ved juridisk-kritisk revision efterprøver vi med høj grad af sikkerhed for de </w:t>
            </w:r>
            <w:r w:rsidRPr="005D5AD3">
              <w:rPr>
                <w:sz w:val="22"/>
                <w:szCs w:val="22"/>
                <w:lang w:eastAsia="en-US"/>
              </w:rPr>
              <w:lastRenderedPageBreak/>
              <w:t>udvalgte emner, om de dispositioner, der er omfattet af regnskabsaflæggelsen, er i over-ensstemmelse med meddelte bevillinger, love og andre forskrifter samt med indgåede aftaler og sædvanlig praksis. Ved forvaltningsrevision vu</w:t>
            </w:r>
            <w:r w:rsidRPr="005D5AD3">
              <w:rPr>
                <w:sz w:val="22"/>
                <w:szCs w:val="22"/>
                <w:lang w:eastAsia="en-US"/>
              </w:rPr>
              <w:t>r</w:t>
            </w:r>
            <w:r w:rsidRPr="005D5AD3">
              <w:rPr>
                <w:sz w:val="22"/>
                <w:szCs w:val="22"/>
                <w:lang w:eastAsia="en-US"/>
              </w:rPr>
              <w:t>derer vi med høj grad af sikkerhed, om de unde</w:t>
            </w:r>
            <w:r w:rsidRPr="005D5AD3">
              <w:rPr>
                <w:sz w:val="22"/>
                <w:szCs w:val="22"/>
                <w:lang w:eastAsia="en-US"/>
              </w:rPr>
              <w:t>r</w:t>
            </w:r>
            <w:r w:rsidRPr="005D5AD3">
              <w:rPr>
                <w:sz w:val="22"/>
                <w:szCs w:val="22"/>
                <w:lang w:eastAsia="en-US"/>
              </w:rPr>
              <w:t>søgte systemer, processer eller dispositioner understøtter skyldige økonomiske hensyn ved forvaltningen af de midler og driften af aktivit</w:t>
            </w:r>
            <w:r w:rsidRPr="005D5AD3">
              <w:rPr>
                <w:sz w:val="22"/>
                <w:szCs w:val="22"/>
                <w:lang w:eastAsia="en-US"/>
              </w:rPr>
              <w:t>e</w:t>
            </w:r>
            <w:r w:rsidRPr="005D5AD3">
              <w:rPr>
                <w:sz w:val="22"/>
                <w:szCs w:val="22"/>
                <w:lang w:eastAsia="en-US"/>
              </w:rPr>
              <w:t>terne, der er omfattet af projektregnskabet.</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Hvis vi på grundlag af det udførte arbejde ko</w:t>
            </w:r>
            <w:r w:rsidRPr="005D5AD3">
              <w:rPr>
                <w:sz w:val="22"/>
                <w:szCs w:val="22"/>
                <w:lang w:eastAsia="en-US"/>
              </w:rPr>
              <w:t>n</w:t>
            </w:r>
            <w:r w:rsidRPr="005D5AD3">
              <w:rPr>
                <w:sz w:val="22"/>
                <w:szCs w:val="22"/>
                <w:lang w:eastAsia="en-US"/>
              </w:rPr>
              <w:t xml:space="preserve">kluderer, at der er anledning til væsentlige kriti-ske bemærkninger, skal vi rapportere herom.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Vi har ingen væsentlige kritiske bemærkninger at rapportere i den forbindelse.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Sted (revisors forretningsadresse), dato  </w:t>
            </w:r>
            <w:r w:rsidRPr="005D5AD3">
              <w:rPr>
                <w:rFonts w:cs="Calibri"/>
                <w:b/>
                <w:sz w:val="20"/>
                <w:szCs w:val="22"/>
                <w:lang w:val="de-DE" w:eastAsia="en-US"/>
              </w:rPr>
              <w:fldChar w:fldCharType="end"/>
            </w: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Revisonsvirksomhed XXX </w:t>
            </w:r>
            <w:r w:rsidRPr="005D5AD3">
              <w:rPr>
                <w:rFonts w:cs="Calibri"/>
                <w:b/>
                <w:sz w:val="20"/>
                <w:szCs w:val="22"/>
                <w:lang w:val="de-DE" w:eastAsia="en-US"/>
              </w:rPr>
              <w:fldChar w:fldCharType="end"/>
            </w: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Navn, stempel  </w:t>
            </w:r>
            <w:r w:rsidRPr="005D5AD3">
              <w:rPr>
                <w:rFonts w:cs="Calibri"/>
                <w:b/>
                <w:sz w:val="20"/>
                <w:szCs w:val="22"/>
                <w:lang w:val="de-DE" w:eastAsia="en-US"/>
              </w:rPr>
              <w:fldChar w:fldCharType="end"/>
            </w:r>
          </w:p>
          <w:p w:rsidR="005D5AD3" w:rsidRPr="005D5AD3" w:rsidRDefault="005D5AD3" w:rsidP="005D5AD3">
            <w:pPr>
              <w:jc w:val="center"/>
              <w:rPr>
                <w:sz w:val="22"/>
                <w:szCs w:val="22"/>
                <w:lang w:eastAsia="en-US"/>
              </w:rPr>
            </w:pPr>
            <w:r w:rsidRPr="005D5AD3">
              <w:rPr>
                <w:sz w:val="22"/>
                <w:szCs w:val="22"/>
                <w:lang w:eastAsia="en-US"/>
              </w:rPr>
              <w:t>---------------------------</w:t>
            </w:r>
          </w:p>
          <w:p w:rsidR="005D5AD3" w:rsidRPr="005D5AD3" w:rsidRDefault="005D5AD3" w:rsidP="005D5AD3">
            <w:pPr>
              <w:rPr>
                <w:sz w:val="22"/>
                <w:szCs w:val="22"/>
                <w:lang w:eastAsia="en-US"/>
              </w:rPr>
            </w:pPr>
          </w:p>
        </w:tc>
      </w:tr>
    </w:tbl>
    <w:p w:rsidR="00A53175" w:rsidRPr="00A53175" w:rsidRDefault="00A53175" w:rsidP="00C46CF5">
      <w:pPr>
        <w:spacing w:line="312" w:lineRule="auto"/>
        <w:jc w:val="both"/>
        <w:rPr>
          <w:rFonts w:ascii="Calibri" w:hAnsi="Calibri"/>
          <w:i/>
          <w:sz w:val="22"/>
          <w:szCs w:val="22"/>
        </w:rPr>
      </w:pPr>
    </w:p>
    <w:sectPr w:rsidR="00A53175" w:rsidRPr="00A53175" w:rsidSect="00F1050E">
      <w:headerReference w:type="default" r:id="rId10"/>
      <w:footerReference w:type="even" r:id="rId11"/>
      <w:footerReference w:type="default" r:id="rId12"/>
      <w:headerReference w:type="first" r:id="rId13"/>
      <w:footerReference w:type="first" r:id="rId14"/>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AC" w:rsidRDefault="00755AAC">
      <w:r>
        <w:separator/>
      </w:r>
    </w:p>
  </w:endnote>
  <w:endnote w:type="continuationSeparator" w:id="0">
    <w:p w:rsidR="00755AAC" w:rsidRDefault="0075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90" w:rsidRDefault="00E21190" w:rsidP="0040675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21190" w:rsidRDefault="00E21190" w:rsidP="00FD4FC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47960"/>
      <w:docPartObj>
        <w:docPartGallery w:val="Page Numbers (Bottom of Page)"/>
        <w:docPartUnique/>
      </w:docPartObj>
    </w:sdtPr>
    <w:sdtEndPr/>
    <w:sdtContent>
      <w:p w:rsidR="005D5AD3" w:rsidRDefault="005D5AD3">
        <w:pPr>
          <w:pStyle w:val="Sidefod"/>
          <w:jc w:val="center"/>
        </w:pPr>
        <w:r>
          <w:fldChar w:fldCharType="begin"/>
        </w:r>
        <w:r>
          <w:instrText>PAGE   \* MERGEFORMAT</w:instrText>
        </w:r>
        <w:r>
          <w:fldChar w:fldCharType="separate"/>
        </w:r>
        <w:r w:rsidR="004F7ACB" w:rsidRPr="004F7ACB">
          <w:rPr>
            <w:noProof/>
            <w:lang w:val="de-DE"/>
          </w:rPr>
          <w:t>2</w:t>
        </w:r>
        <w:r>
          <w:fldChar w:fldCharType="end"/>
        </w:r>
      </w:p>
    </w:sdtContent>
  </w:sdt>
  <w:p w:rsidR="00E21190" w:rsidRDefault="00E21190" w:rsidP="00FD4FC6">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9D" w:rsidRPr="00690B92" w:rsidRDefault="00417F9D">
    <w:pPr>
      <w:pStyle w:val="Sidefod"/>
      <w:jc w:val="center"/>
      <w:rPr>
        <w:rFonts w:asciiTheme="minorHAnsi" w:hAnsiTheme="minorHAnsi" w:cstheme="minorHAnsi"/>
        <w:sz w:val="22"/>
        <w:szCs w:val="22"/>
      </w:rPr>
    </w:pPr>
    <w:r w:rsidRPr="00690B92">
      <w:rPr>
        <w:rFonts w:asciiTheme="minorHAnsi" w:hAnsiTheme="minorHAnsi" w:cstheme="minorHAnsi"/>
        <w:sz w:val="22"/>
        <w:szCs w:val="22"/>
      </w:rPr>
      <w:fldChar w:fldCharType="begin"/>
    </w:r>
    <w:r w:rsidRPr="00690B92">
      <w:rPr>
        <w:rFonts w:asciiTheme="minorHAnsi" w:hAnsiTheme="minorHAnsi" w:cstheme="minorHAnsi"/>
        <w:sz w:val="22"/>
        <w:szCs w:val="22"/>
      </w:rPr>
      <w:instrText>PAGE   \* MERGEFORMAT</w:instrText>
    </w:r>
    <w:r w:rsidRPr="00690B92">
      <w:rPr>
        <w:rFonts w:asciiTheme="minorHAnsi" w:hAnsiTheme="minorHAnsi" w:cstheme="minorHAnsi"/>
        <w:sz w:val="22"/>
        <w:szCs w:val="22"/>
      </w:rPr>
      <w:fldChar w:fldCharType="separate"/>
    </w:r>
    <w:r w:rsidR="004F7ACB" w:rsidRPr="004F7ACB">
      <w:rPr>
        <w:rFonts w:asciiTheme="minorHAnsi" w:hAnsiTheme="minorHAnsi" w:cstheme="minorHAnsi"/>
        <w:noProof/>
        <w:sz w:val="22"/>
        <w:szCs w:val="22"/>
        <w:lang w:val="de-DE"/>
      </w:rPr>
      <w:t>1</w:t>
    </w:r>
    <w:r w:rsidRPr="00690B92">
      <w:rPr>
        <w:rFonts w:asciiTheme="minorHAnsi" w:hAnsiTheme="minorHAnsi" w:cstheme="minorHAnsi"/>
        <w:sz w:val="22"/>
        <w:szCs w:val="22"/>
      </w:rPr>
      <w:fldChar w:fldCharType="end"/>
    </w:r>
  </w:p>
  <w:p w:rsidR="00417F9D" w:rsidRDefault="00417F9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AC" w:rsidRDefault="00755AAC">
      <w:r>
        <w:separator/>
      </w:r>
    </w:p>
  </w:footnote>
  <w:footnote w:type="continuationSeparator" w:id="0">
    <w:p w:rsidR="00755AAC" w:rsidRDefault="0075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D3" w:rsidRDefault="005D5AD3">
    <w:pPr>
      <w:pStyle w:val="Sidehoved"/>
    </w:pPr>
    <w:r>
      <w:tab/>
    </w:r>
    <w:r>
      <w:tab/>
    </w:r>
    <w:r>
      <w:rPr>
        <w:rFonts w:ascii="Calibri" w:hAnsi="Calibri" w:cs="Calibri"/>
        <w:noProof/>
        <w:sz w:val="22"/>
        <w:szCs w:val="22"/>
      </w:rPr>
      <w:drawing>
        <wp:inline distT="0" distB="0" distL="0" distR="0" wp14:anchorId="010C05BF" wp14:editId="45451E65">
          <wp:extent cx="2644694" cy="486206"/>
          <wp:effectExtent l="0" t="0" r="3810" b="9525"/>
          <wp:docPr id="1"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694" cy="486206"/>
                  </a:xfrm>
                  <a:prstGeom prst="rect">
                    <a:avLst/>
                  </a:prstGeom>
                </pic:spPr>
              </pic:pic>
            </a:graphicData>
          </a:graphic>
        </wp:inline>
      </w:drawing>
    </w:r>
  </w:p>
  <w:p w:rsidR="005D5AD3" w:rsidRDefault="005D5AD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81" w:rsidRPr="00E92010" w:rsidRDefault="00690B92" w:rsidP="00483F5E">
    <w:pPr>
      <w:pStyle w:val="Sidehoved"/>
      <w:tabs>
        <w:tab w:val="clear" w:pos="4536"/>
        <w:tab w:val="clear" w:pos="9072"/>
        <w:tab w:val="left" w:pos="3872"/>
      </w:tabs>
      <w:jc w:val="right"/>
      <w:rPr>
        <w:rFonts w:ascii="Calibri" w:hAnsi="Calibri" w:cs="Calibri"/>
        <w:sz w:val="22"/>
        <w:szCs w:val="22"/>
        <w:lang w:val="de-DE"/>
      </w:rPr>
    </w:pPr>
    <w:r>
      <w:rPr>
        <w:rFonts w:ascii="Calibri" w:hAnsi="Calibri" w:cs="Calibri"/>
        <w:noProof/>
        <w:sz w:val="22"/>
        <w:szCs w:val="22"/>
      </w:rPr>
      <w:drawing>
        <wp:inline distT="0" distB="0" distL="0" distR="0" wp14:anchorId="07ABD067" wp14:editId="6566B7D6">
          <wp:extent cx="2644694" cy="486206"/>
          <wp:effectExtent l="0" t="0" r="3810" b="9525"/>
          <wp:docPr id="2"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694" cy="486206"/>
                  </a:xfrm>
                  <a:prstGeom prst="rect">
                    <a:avLst/>
                  </a:prstGeom>
                </pic:spPr>
              </pic:pic>
            </a:graphicData>
          </a:graphic>
        </wp:inline>
      </w:drawing>
    </w:r>
  </w:p>
  <w:p w:rsidR="00F15281" w:rsidRPr="00E92010" w:rsidRDefault="00F15281">
    <w:pPr>
      <w:pStyle w:val="Sidehoved"/>
      <w:rPr>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BED"/>
    <w:multiLevelType w:val="hybridMultilevel"/>
    <w:tmpl w:val="FF7E2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9A3085"/>
    <w:multiLevelType w:val="hybridMultilevel"/>
    <w:tmpl w:val="C70C9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3CD5DF0"/>
    <w:multiLevelType w:val="hybridMultilevel"/>
    <w:tmpl w:val="3DC881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B88710D"/>
    <w:multiLevelType w:val="hybridMultilevel"/>
    <w:tmpl w:val="F5DA4890"/>
    <w:lvl w:ilvl="0" w:tplc="80CA500A">
      <w:start w:val="1"/>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C1E5B97"/>
    <w:multiLevelType w:val="hybridMultilevel"/>
    <w:tmpl w:val="EF66C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9645D5"/>
    <w:multiLevelType w:val="hybridMultilevel"/>
    <w:tmpl w:val="71809D1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80258BD"/>
    <w:multiLevelType w:val="hybridMultilevel"/>
    <w:tmpl w:val="416EAB80"/>
    <w:lvl w:ilvl="0" w:tplc="EA960F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A63688"/>
    <w:multiLevelType w:val="hybridMultilevel"/>
    <w:tmpl w:val="9D9286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B6B701F"/>
    <w:multiLevelType w:val="hybridMultilevel"/>
    <w:tmpl w:val="1D5A52E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6AF80C54"/>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BBF411E"/>
    <w:multiLevelType w:val="hybridMultilevel"/>
    <w:tmpl w:val="7A044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F7E0145"/>
    <w:multiLevelType w:val="hybridMultilevel"/>
    <w:tmpl w:val="262A970C"/>
    <w:lvl w:ilvl="0" w:tplc="A0A0B7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18E230C"/>
    <w:multiLevelType w:val="hybridMultilevel"/>
    <w:tmpl w:val="3C7492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7600325C"/>
    <w:multiLevelType w:val="hybridMultilevel"/>
    <w:tmpl w:val="A6361A0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12"/>
  </w:num>
  <w:num w:numId="3">
    <w:abstractNumId w:val="4"/>
  </w:num>
  <w:num w:numId="4">
    <w:abstractNumId w:val="6"/>
  </w:num>
  <w:num w:numId="5">
    <w:abstractNumId w:val="11"/>
  </w:num>
  <w:num w:numId="6">
    <w:abstractNumId w:val="0"/>
  </w:num>
  <w:num w:numId="7">
    <w:abstractNumId w:val="10"/>
  </w:num>
  <w:num w:numId="8">
    <w:abstractNumId w:val="5"/>
  </w:num>
  <w:num w:numId="9">
    <w:abstractNumId w:val="1"/>
  </w:num>
  <w:num w:numId="10">
    <w:abstractNumId w:val="2"/>
  </w:num>
  <w:num w:numId="11">
    <w:abstractNumId w:val="7"/>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Ty66zE6F8TES+Sl7S6W4G6yxWE=" w:salt="zupCoxFROvPFyz9fadrF+g=="/>
  <w:defaultTabStop w:val="1304"/>
  <w:autoHyphenation/>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59"/>
    <w:rsid w:val="00003AAA"/>
    <w:rsid w:val="000041EB"/>
    <w:rsid w:val="0000478C"/>
    <w:rsid w:val="000061AE"/>
    <w:rsid w:val="00011099"/>
    <w:rsid w:val="00016B17"/>
    <w:rsid w:val="00017995"/>
    <w:rsid w:val="00021861"/>
    <w:rsid w:val="00021C0D"/>
    <w:rsid w:val="00021D96"/>
    <w:rsid w:val="00021F14"/>
    <w:rsid w:val="00022739"/>
    <w:rsid w:val="00022EFB"/>
    <w:rsid w:val="00026E58"/>
    <w:rsid w:val="00027FF5"/>
    <w:rsid w:val="00034F91"/>
    <w:rsid w:val="00037770"/>
    <w:rsid w:val="00042C2B"/>
    <w:rsid w:val="00045D61"/>
    <w:rsid w:val="000469F7"/>
    <w:rsid w:val="00047438"/>
    <w:rsid w:val="00050753"/>
    <w:rsid w:val="000533BD"/>
    <w:rsid w:val="0005497D"/>
    <w:rsid w:val="00054FC6"/>
    <w:rsid w:val="0005515D"/>
    <w:rsid w:val="00062500"/>
    <w:rsid w:val="00064EE5"/>
    <w:rsid w:val="00066A6B"/>
    <w:rsid w:val="00072C90"/>
    <w:rsid w:val="0007438E"/>
    <w:rsid w:val="00076BC4"/>
    <w:rsid w:val="00076EF5"/>
    <w:rsid w:val="0007724B"/>
    <w:rsid w:val="00080B10"/>
    <w:rsid w:val="000822A2"/>
    <w:rsid w:val="000824D5"/>
    <w:rsid w:val="000907F5"/>
    <w:rsid w:val="00090B62"/>
    <w:rsid w:val="00090DA3"/>
    <w:rsid w:val="000914A2"/>
    <w:rsid w:val="000936C5"/>
    <w:rsid w:val="00093D2F"/>
    <w:rsid w:val="00093D81"/>
    <w:rsid w:val="0009578A"/>
    <w:rsid w:val="00095FFE"/>
    <w:rsid w:val="00096C79"/>
    <w:rsid w:val="00097307"/>
    <w:rsid w:val="0009766D"/>
    <w:rsid w:val="0009768E"/>
    <w:rsid w:val="000A248D"/>
    <w:rsid w:val="000A35EE"/>
    <w:rsid w:val="000A465F"/>
    <w:rsid w:val="000B09FB"/>
    <w:rsid w:val="000B1D68"/>
    <w:rsid w:val="000B2BD7"/>
    <w:rsid w:val="000B2D96"/>
    <w:rsid w:val="000B3273"/>
    <w:rsid w:val="000B34F7"/>
    <w:rsid w:val="000B48ED"/>
    <w:rsid w:val="000B4CAB"/>
    <w:rsid w:val="000B5648"/>
    <w:rsid w:val="000B585F"/>
    <w:rsid w:val="000B6CE4"/>
    <w:rsid w:val="000B7D2F"/>
    <w:rsid w:val="000C1A4E"/>
    <w:rsid w:val="000C1C1C"/>
    <w:rsid w:val="000C1CC6"/>
    <w:rsid w:val="000C1F17"/>
    <w:rsid w:val="000C28AE"/>
    <w:rsid w:val="000C4280"/>
    <w:rsid w:val="000C4502"/>
    <w:rsid w:val="000C528D"/>
    <w:rsid w:val="000C5F7C"/>
    <w:rsid w:val="000C6883"/>
    <w:rsid w:val="000D0A93"/>
    <w:rsid w:val="000D26D1"/>
    <w:rsid w:val="000D2DBC"/>
    <w:rsid w:val="000D4670"/>
    <w:rsid w:val="000D52A7"/>
    <w:rsid w:val="000D665F"/>
    <w:rsid w:val="000D7F0D"/>
    <w:rsid w:val="000E0AA2"/>
    <w:rsid w:val="000E21CD"/>
    <w:rsid w:val="000E28B9"/>
    <w:rsid w:val="000E2B51"/>
    <w:rsid w:val="000F1F29"/>
    <w:rsid w:val="000F2F45"/>
    <w:rsid w:val="000F4B4A"/>
    <w:rsid w:val="000F6685"/>
    <w:rsid w:val="000F686D"/>
    <w:rsid w:val="00101A9C"/>
    <w:rsid w:val="00102620"/>
    <w:rsid w:val="00102965"/>
    <w:rsid w:val="0010464D"/>
    <w:rsid w:val="00106FD9"/>
    <w:rsid w:val="001115C2"/>
    <w:rsid w:val="00111FAF"/>
    <w:rsid w:val="00113989"/>
    <w:rsid w:val="00115BD8"/>
    <w:rsid w:val="00116DA6"/>
    <w:rsid w:val="00116EB6"/>
    <w:rsid w:val="00117EBA"/>
    <w:rsid w:val="00123D0C"/>
    <w:rsid w:val="0012597D"/>
    <w:rsid w:val="0012720B"/>
    <w:rsid w:val="0012796F"/>
    <w:rsid w:val="00131F8E"/>
    <w:rsid w:val="0013570D"/>
    <w:rsid w:val="00136528"/>
    <w:rsid w:val="0013671C"/>
    <w:rsid w:val="001377A4"/>
    <w:rsid w:val="00137821"/>
    <w:rsid w:val="00140B1C"/>
    <w:rsid w:val="00141A99"/>
    <w:rsid w:val="00141E97"/>
    <w:rsid w:val="00142899"/>
    <w:rsid w:val="001435AB"/>
    <w:rsid w:val="00150349"/>
    <w:rsid w:val="00150CB5"/>
    <w:rsid w:val="00150FAB"/>
    <w:rsid w:val="00153B74"/>
    <w:rsid w:val="00155EF0"/>
    <w:rsid w:val="00157416"/>
    <w:rsid w:val="00157C8F"/>
    <w:rsid w:val="00157CE6"/>
    <w:rsid w:val="00157E39"/>
    <w:rsid w:val="00160962"/>
    <w:rsid w:val="00161971"/>
    <w:rsid w:val="001630F3"/>
    <w:rsid w:val="00163DBE"/>
    <w:rsid w:val="00164E7D"/>
    <w:rsid w:val="001657D8"/>
    <w:rsid w:val="00166785"/>
    <w:rsid w:val="00167354"/>
    <w:rsid w:val="0017270A"/>
    <w:rsid w:val="001772FD"/>
    <w:rsid w:val="001813DB"/>
    <w:rsid w:val="00181F66"/>
    <w:rsid w:val="001903A1"/>
    <w:rsid w:val="00190ED2"/>
    <w:rsid w:val="00191D3F"/>
    <w:rsid w:val="001923DA"/>
    <w:rsid w:val="001A1F53"/>
    <w:rsid w:val="001A2165"/>
    <w:rsid w:val="001A3124"/>
    <w:rsid w:val="001A3E75"/>
    <w:rsid w:val="001A48D5"/>
    <w:rsid w:val="001A5DAD"/>
    <w:rsid w:val="001A65A1"/>
    <w:rsid w:val="001A681A"/>
    <w:rsid w:val="001B0CD7"/>
    <w:rsid w:val="001B6794"/>
    <w:rsid w:val="001B72F1"/>
    <w:rsid w:val="001B7E96"/>
    <w:rsid w:val="001C4DF8"/>
    <w:rsid w:val="001C685C"/>
    <w:rsid w:val="001D1161"/>
    <w:rsid w:val="001D1BCB"/>
    <w:rsid w:val="001D428B"/>
    <w:rsid w:val="001D42CF"/>
    <w:rsid w:val="001D7FA0"/>
    <w:rsid w:val="001E031C"/>
    <w:rsid w:val="001E0FBD"/>
    <w:rsid w:val="001E3740"/>
    <w:rsid w:val="001E582B"/>
    <w:rsid w:val="001E6591"/>
    <w:rsid w:val="001F4F01"/>
    <w:rsid w:val="001F5801"/>
    <w:rsid w:val="001F58C9"/>
    <w:rsid w:val="001F7B12"/>
    <w:rsid w:val="00200846"/>
    <w:rsid w:val="0020146C"/>
    <w:rsid w:val="00201AC1"/>
    <w:rsid w:val="0020312A"/>
    <w:rsid w:val="002049F8"/>
    <w:rsid w:val="00205DF5"/>
    <w:rsid w:val="002102B9"/>
    <w:rsid w:val="002143B3"/>
    <w:rsid w:val="002145B4"/>
    <w:rsid w:val="002150A1"/>
    <w:rsid w:val="0021666B"/>
    <w:rsid w:val="002176CB"/>
    <w:rsid w:val="002228AB"/>
    <w:rsid w:val="002236FD"/>
    <w:rsid w:val="002238F3"/>
    <w:rsid w:val="00224059"/>
    <w:rsid w:val="002261AD"/>
    <w:rsid w:val="002311B1"/>
    <w:rsid w:val="002372E0"/>
    <w:rsid w:val="002410B6"/>
    <w:rsid w:val="002419EC"/>
    <w:rsid w:val="002422E6"/>
    <w:rsid w:val="002431C5"/>
    <w:rsid w:val="00244481"/>
    <w:rsid w:val="0024483C"/>
    <w:rsid w:val="0024525A"/>
    <w:rsid w:val="00247400"/>
    <w:rsid w:val="002508F2"/>
    <w:rsid w:val="00251341"/>
    <w:rsid w:val="00253901"/>
    <w:rsid w:val="00253E01"/>
    <w:rsid w:val="00254B63"/>
    <w:rsid w:val="002555C3"/>
    <w:rsid w:val="0025705F"/>
    <w:rsid w:val="002614A6"/>
    <w:rsid w:val="00265CDC"/>
    <w:rsid w:val="0026645D"/>
    <w:rsid w:val="00266903"/>
    <w:rsid w:val="00271850"/>
    <w:rsid w:val="0027320B"/>
    <w:rsid w:val="00274CFE"/>
    <w:rsid w:val="00274E2C"/>
    <w:rsid w:val="002762A8"/>
    <w:rsid w:val="00280C0E"/>
    <w:rsid w:val="002823F7"/>
    <w:rsid w:val="002838CA"/>
    <w:rsid w:val="00284374"/>
    <w:rsid w:val="00284648"/>
    <w:rsid w:val="00284A4A"/>
    <w:rsid w:val="00285780"/>
    <w:rsid w:val="00287746"/>
    <w:rsid w:val="00290290"/>
    <w:rsid w:val="00290953"/>
    <w:rsid w:val="00291FC5"/>
    <w:rsid w:val="002932E1"/>
    <w:rsid w:val="002955BB"/>
    <w:rsid w:val="00295DF0"/>
    <w:rsid w:val="00297FD4"/>
    <w:rsid w:val="002A327B"/>
    <w:rsid w:val="002A3356"/>
    <w:rsid w:val="002A5E69"/>
    <w:rsid w:val="002A603C"/>
    <w:rsid w:val="002A6D8C"/>
    <w:rsid w:val="002A7C0F"/>
    <w:rsid w:val="002B1680"/>
    <w:rsid w:val="002B2046"/>
    <w:rsid w:val="002B29E8"/>
    <w:rsid w:val="002B29F0"/>
    <w:rsid w:val="002B2E1C"/>
    <w:rsid w:val="002B3765"/>
    <w:rsid w:val="002B5B9D"/>
    <w:rsid w:val="002B6841"/>
    <w:rsid w:val="002B7906"/>
    <w:rsid w:val="002C0BBC"/>
    <w:rsid w:val="002C2C21"/>
    <w:rsid w:val="002C3895"/>
    <w:rsid w:val="002C7918"/>
    <w:rsid w:val="002D2005"/>
    <w:rsid w:val="002D2940"/>
    <w:rsid w:val="002D3864"/>
    <w:rsid w:val="002D3DA6"/>
    <w:rsid w:val="002D3DC1"/>
    <w:rsid w:val="002D58FF"/>
    <w:rsid w:val="002E1173"/>
    <w:rsid w:val="002E314C"/>
    <w:rsid w:val="002E4EB2"/>
    <w:rsid w:val="002F22FB"/>
    <w:rsid w:val="002F4FFF"/>
    <w:rsid w:val="002F5131"/>
    <w:rsid w:val="002F5EBA"/>
    <w:rsid w:val="002F6CC4"/>
    <w:rsid w:val="003007DC"/>
    <w:rsid w:val="00304708"/>
    <w:rsid w:val="00305E23"/>
    <w:rsid w:val="00307F85"/>
    <w:rsid w:val="00310568"/>
    <w:rsid w:val="00311A41"/>
    <w:rsid w:val="00313671"/>
    <w:rsid w:val="003145DF"/>
    <w:rsid w:val="00314D20"/>
    <w:rsid w:val="00314E00"/>
    <w:rsid w:val="00316611"/>
    <w:rsid w:val="003212AA"/>
    <w:rsid w:val="00322991"/>
    <w:rsid w:val="003243CC"/>
    <w:rsid w:val="00325C32"/>
    <w:rsid w:val="00325F3D"/>
    <w:rsid w:val="00327A54"/>
    <w:rsid w:val="0033153E"/>
    <w:rsid w:val="003347AE"/>
    <w:rsid w:val="00337468"/>
    <w:rsid w:val="00340E6B"/>
    <w:rsid w:val="00343C36"/>
    <w:rsid w:val="0034411B"/>
    <w:rsid w:val="00347E88"/>
    <w:rsid w:val="003509A5"/>
    <w:rsid w:val="00353519"/>
    <w:rsid w:val="00353CDD"/>
    <w:rsid w:val="00353DAE"/>
    <w:rsid w:val="00356B70"/>
    <w:rsid w:val="00364080"/>
    <w:rsid w:val="003665A5"/>
    <w:rsid w:val="00370A69"/>
    <w:rsid w:val="00371513"/>
    <w:rsid w:val="00371F6A"/>
    <w:rsid w:val="003723C2"/>
    <w:rsid w:val="003730A4"/>
    <w:rsid w:val="003740AA"/>
    <w:rsid w:val="003757E5"/>
    <w:rsid w:val="00377188"/>
    <w:rsid w:val="00381407"/>
    <w:rsid w:val="003842D7"/>
    <w:rsid w:val="0038447A"/>
    <w:rsid w:val="00386528"/>
    <w:rsid w:val="003866CB"/>
    <w:rsid w:val="00387DF3"/>
    <w:rsid w:val="003911FB"/>
    <w:rsid w:val="00391DBC"/>
    <w:rsid w:val="00392AF0"/>
    <w:rsid w:val="00392E19"/>
    <w:rsid w:val="00393206"/>
    <w:rsid w:val="00394BBF"/>
    <w:rsid w:val="00396B12"/>
    <w:rsid w:val="00396BFE"/>
    <w:rsid w:val="003A1E29"/>
    <w:rsid w:val="003A2458"/>
    <w:rsid w:val="003A2AB0"/>
    <w:rsid w:val="003A3E91"/>
    <w:rsid w:val="003A4E9E"/>
    <w:rsid w:val="003A524C"/>
    <w:rsid w:val="003A52FC"/>
    <w:rsid w:val="003B378C"/>
    <w:rsid w:val="003C0EB3"/>
    <w:rsid w:val="003C1F8F"/>
    <w:rsid w:val="003C2345"/>
    <w:rsid w:val="003D082E"/>
    <w:rsid w:val="003D0D1E"/>
    <w:rsid w:val="003D0D7A"/>
    <w:rsid w:val="003D173A"/>
    <w:rsid w:val="003D2582"/>
    <w:rsid w:val="003D4E3A"/>
    <w:rsid w:val="003D5320"/>
    <w:rsid w:val="003D5F3B"/>
    <w:rsid w:val="003D6069"/>
    <w:rsid w:val="003D7ED9"/>
    <w:rsid w:val="003E12CC"/>
    <w:rsid w:val="003E1567"/>
    <w:rsid w:val="003E2624"/>
    <w:rsid w:val="003E4576"/>
    <w:rsid w:val="003E4942"/>
    <w:rsid w:val="003E4A3C"/>
    <w:rsid w:val="003E5860"/>
    <w:rsid w:val="003E6B9A"/>
    <w:rsid w:val="003E7D12"/>
    <w:rsid w:val="003F306C"/>
    <w:rsid w:val="003F30B3"/>
    <w:rsid w:val="003F3F02"/>
    <w:rsid w:val="003F63CF"/>
    <w:rsid w:val="003F7361"/>
    <w:rsid w:val="003F75D1"/>
    <w:rsid w:val="00400202"/>
    <w:rsid w:val="00401A9D"/>
    <w:rsid w:val="00401FE6"/>
    <w:rsid w:val="0040441E"/>
    <w:rsid w:val="004057FA"/>
    <w:rsid w:val="00406752"/>
    <w:rsid w:val="00412C60"/>
    <w:rsid w:val="0041394A"/>
    <w:rsid w:val="0041466D"/>
    <w:rsid w:val="00417F9D"/>
    <w:rsid w:val="004227F4"/>
    <w:rsid w:val="00422801"/>
    <w:rsid w:val="0042347B"/>
    <w:rsid w:val="00424115"/>
    <w:rsid w:val="004305DF"/>
    <w:rsid w:val="00431671"/>
    <w:rsid w:val="00434334"/>
    <w:rsid w:val="004367D6"/>
    <w:rsid w:val="00437629"/>
    <w:rsid w:val="004415D6"/>
    <w:rsid w:val="00442457"/>
    <w:rsid w:val="0044323F"/>
    <w:rsid w:val="004435B0"/>
    <w:rsid w:val="004556B3"/>
    <w:rsid w:val="00455D50"/>
    <w:rsid w:val="004561B8"/>
    <w:rsid w:val="00456F04"/>
    <w:rsid w:val="00457BAE"/>
    <w:rsid w:val="00461F7E"/>
    <w:rsid w:val="00463BB9"/>
    <w:rsid w:val="004659C1"/>
    <w:rsid w:val="004711E8"/>
    <w:rsid w:val="0047238E"/>
    <w:rsid w:val="0047323E"/>
    <w:rsid w:val="00476DDF"/>
    <w:rsid w:val="00477EA1"/>
    <w:rsid w:val="004812CE"/>
    <w:rsid w:val="004822CA"/>
    <w:rsid w:val="00483F5E"/>
    <w:rsid w:val="0048431A"/>
    <w:rsid w:val="004859BA"/>
    <w:rsid w:val="004863EB"/>
    <w:rsid w:val="004864EB"/>
    <w:rsid w:val="004876AF"/>
    <w:rsid w:val="00492106"/>
    <w:rsid w:val="00492404"/>
    <w:rsid w:val="00493880"/>
    <w:rsid w:val="004A1EA0"/>
    <w:rsid w:val="004A20AC"/>
    <w:rsid w:val="004A5B5B"/>
    <w:rsid w:val="004B2129"/>
    <w:rsid w:val="004B643D"/>
    <w:rsid w:val="004C1DAD"/>
    <w:rsid w:val="004C2C4B"/>
    <w:rsid w:val="004C472E"/>
    <w:rsid w:val="004C668F"/>
    <w:rsid w:val="004D1A54"/>
    <w:rsid w:val="004D23A4"/>
    <w:rsid w:val="004D3B81"/>
    <w:rsid w:val="004D5F63"/>
    <w:rsid w:val="004E3737"/>
    <w:rsid w:val="004E3F57"/>
    <w:rsid w:val="004E4B3A"/>
    <w:rsid w:val="004E72F7"/>
    <w:rsid w:val="004F335F"/>
    <w:rsid w:val="004F6FEB"/>
    <w:rsid w:val="004F7773"/>
    <w:rsid w:val="004F7ACB"/>
    <w:rsid w:val="004F7B3A"/>
    <w:rsid w:val="005006F3"/>
    <w:rsid w:val="00500AFE"/>
    <w:rsid w:val="005014C4"/>
    <w:rsid w:val="00501935"/>
    <w:rsid w:val="00501CB2"/>
    <w:rsid w:val="00501D8E"/>
    <w:rsid w:val="005036D7"/>
    <w:rsid w:val="005043D9"/>
    <w:rsid w:val="00504C74"/>
    <w:rsid w:val="0050508D"/>
    <w:rsid w:val="00512338"/>
    <w:rsid w:val="00513AAE"/>
    <w:rsid w:val="00515026"/>
    <w:rsid w:val="00515905"/>
    <w:rsid w:val="0051674C"/>
    <w:rsid w:val="005219D7"/>
    <w:rsid w:val="0052233E"/>
    <w:rsid w:val="00524ACC"/>
    <w:rsid w:val="00525A5E"/>
    <w:rsid w:val="005260C6"/>
    <w:rsid w:val="00530045"/>
    <w:rsid w:val="00531014"/>
    <w:rsid w:val="00533132"/>
    <w:rsid w:val="00534008"/>
    <w:rsid w:val="005341E4"/>
    <w:rsid w:val="0053539D"/>
    <w:rsid w:val="00540485"/>
    <w:rsid w:val="005413CF"/>
    <w:rsid w:val="005415B0"/>
    <w:rsid w:val="00541A68"/>
    <w:rsid w:val="0054329A"/>
    <w:rsid w:val="005432CE"/>
    <w:rsid w:val="0054598B"/>
    <w:rsid w:val="00547DA9"/>
    <w:rsid w:val="005523A0"/>
    <w:rsid w:val="00552467"/>
    <w:rsid w:val="005541B3"/>
    <w:rsid w:val="005542E0"/>
    <w:rsid w:val="00554DE9"/>
    <w:rsid w:val="00556557"/>
    <w:rsid w:val="00557455"/>
    <w:rsid w:val="005600CF"/>
    <w:rsid w:val="00560194"/>
    <w:rsid w:val="005609E1"/>
    <w:rsid w:val="00561B67"/>
    <w:rsid w:val="005627A2"/>
    <w:rsid w:val="005634A0"/>
    <w:rsid w:val="005636A5"/>
    <w:rsid w:val="0056409E"/>
    <w:rsid w:val="00564191"/>
    <w:rsid w:val="00564737"/>
    <w:rsid w:val="005656D1"/>
    <w:rsid w:val="00565D44"/>
    <w:rsid w:val="005739E0"/>
    <w:rsid w:val="00574C43"/>
    <w:rsid w:val="00575217"/>
    <w:rsid w:val="00575249"/>
    <w:rsid w:val="00576802"/>
    <w:rsid w:val="00583FE0"/>
    <w:rsid w:val="00584182"/>
    <w:rsid w:val="00586103"/>
    <w:rsid w:val="00587165"/>
    <w:rsid w:val="00591A03"/>
    <w:rsid w:val="005945C6"/>
    <w:rsid w:val="00595148"/>
    <w:rsid w:val="00595E7B"/>
    <w:rsid w:val="005A3597"/>
    <w:rsid w:val="005A3EC2"/>
    <w:rsid w:val="005A45F2"/>
    <w:rsid w:val="005A6D4C"/>
    <w:rsid w:val="005A6F25"/>
    <w:rsid w:val="005B1057"/>
    <w:rsid w:val="005B11C9"/>
    <w:rsid w:val="005B1F42"/>
    <w:rsid w:val="005B299E"/>
    <w:rsid w:val="005B2E77"/>
    <w:rsid w:val="005B3145"/>
    <w:rsid w:val="005B3305"/>
    <w:rsid w:val="005B44A3"/>
    <w:rsid w:val="005B6309"/>
    <w:rsid w:val="005B6318"/>
    <w:rsid w:val="005B7FAC"/>
    <w:rsid w:val="005C0616"/>
    <w:rsid w:val="005C3183"/>
    <w:rsid w:val="005C3FA8"/>
    <w:rsid w:val="005C569D"/>
    <w:rsid w:val="005D23C2"/>
    <w:rsid w:val="005D32B2"/>
    <w:rsid w:val="005D44BE"/>
    <w:rsid w:val="005D4725"/>
    <w:rsid w:val="005D5AD3"/>
    <w:rsid w:val="005E1381"/>
    <w:rsid w:val="005E199E"/>
    <w:rsid w:val="005E2467"/>
    <w:rsid w:val="005E291A"/>
    <w:rsid w:val="005E4586"/>
    <w:rsid w:val="005E4B61"/>
    <w:rsid w:val="005E4FCE"/>
    <w:rsid w:val="005E5784"/>
    <w:rsid w:val="005E7208"/>
    <w:rsid w:val="005E7FDF"/>
    <w:rsid w:val="005F0D31"/>
    <w:rsid w:val="005F1225"/>
    <w:rsid w:val="005F1969"/>
    <w:rsid w:val="005F4740"/>
    <w:rsid w:val="005F536D"/>
    <w:rsid w:val="005F5EAC"/>
    <w:rsid w:val="005F665E"/>
    <w:rsid w:val="00600ED2"/>
    <w:rsid w:val="00602294"/>
    <w:rsid w:val="00603FDB"/>
    <w:rsid w:val="0060586E"/>
    <w:rsid w:val="00606203"/>
    <w:rsid w:val="00606C59"/>
    <w:rsid w:val="00607197"/>
    <w:rsid w:val="0061102D"/>
    <w:rsid w:val="006139B3"/>
    <w:rsid w:val="006200EC"/>
    <w:rsid w:val="00620ACC"/>
    <w:rsid w:val="00622ACF"/>
    <w:rsid w:val="0062638F"/>
    <w:rsid w:val="0063074E"/>
    <w:rsid w:val="00631CC0"/>
    <w:rsid w:val="00632420"/>
    <w:rsid w:val="00632451"/>
    <w:rsid w:val="00632A07"/>
    <w:rsid w:val="00633C3E"/>
    <w:rsid w:val="00636DDD"/>
    <w:rsid w:val="0064517A"/>
    <w:rsid w:val="00646DCD"/>
    <w:rsid w:val="006475FF"/>
    <w:rsid w:val="00647DC7"/>
    <w:rsid w:val="00647EDE"/>
    <w:rsid w:val="00654C01"/>
    <w:rsid w:val="00656257"/>
    <w:rsid w:val="006574BB"/>
    <w:rsid w:val="00657834"/>
    <w:rsid w:val="0066195E"/>
    <w:rsid w:val="00662448"/>
    <w:rsid w:val="00662D02"/>
    <w:rsid w:val="00663078"/>
    <w:rsid w:val="006633A2"/>
    <w:rsid w:val="0066493C"/>
    <w:rsid w:val="00664C9F"/>
    <w:rsid w:val="00665350"/>
    <w:rsid w:val="00667348"/>
    <w:rsid w:val="00670978"/>
    <w:rsid w:val="006738E6"/>
    <w:rsid w:val="00676192"/>
    <w:rsid w:val="00676622"/>
    <w:rsid w:val="00676728"/>
    <w:rsid w:val="00677EC3"/>
    <w:rsid w:val="00677F00"/>
    <w:rsid w:val="006802B9"/>
    <w:rsid w:val="00680AB9"/>
    <w:rsid w:val="006813BB"/>
    <w:rsid w:val="006815FC"/>
    <w:rsid w:val="00681999"/>
    <w:rsid w:val="006827C7"/>
    <w:rsid w:val="00684218"/>
    <w:rsid w:val="006845B7"/>
    <w:rsid w:val="0068772A"/>
    <w:rsid w:val="006877A3"/>
    <w:rsid w:val="00687B89"/>
    <w:rsid w:val="00690B92"/>
    <w:rsid w:val="00690C56"/>
    <w:rsid w:val="00691E68"/>
    <w:rsid w:val="006931EA"/>
    <w:rsid w:val="00693208"/>
    <w:rsid w:val="006964EC"/>
    <w:rsid w:val="00697E12"/>
    <w:rsid w:val="006A14B7"/>
    <w:rsid w:val="006A207D"/>
    <w:rsid w:val="006A246C"/>
    <w:rsid w:val="006A528C"/>
    <w:rsid w:val="006A6591"/>
    <w:rsid w:val="006A7DFA"/>
    <w:rsid w:val="006B2D49"/>
    <w:rsid w:val="006B53EF"/>
    <w:rsid w:val="006B60F9"/>
    <w:rsid w:val="006B73E0"/>
    <w:rsid w:val="006C009D"/>
    <w:rsid w:val="006C0462"/>
    <w:rsid w:val="006C133A"/>
    <w:rsid w:val="006C1B9A"/>
    <w:rsid w:val="006C2E54"/>
    <w:rsid w:val="006C41D7"/>
    <w:rsid w:val="006C421C"/>
    <w:rsid w:val="006C4AA7"/>
    <w:rsid w:val="006C4E68"/>
    <w:rsid w:val="006D001B"/>
    <w:rsid w:val="006D0E7A"/>
    <w:rsid w:val="006D18D4"/>
    <w:rsid w:val="006D1EDC"/>
    <w:rsid w:val="006D2B7E"/>
    <w:rsid w:val="006D3502"/>
    <w:rsid w:val="006D37BE"/>
    <w:rsid w:val="006D487C"/>
    <w:rsid w:val="006D5F14"/>
    <w:rsid w:val="006E24FB"/>
    <w:rsid w:val="006E5352"/>
    <w:rsid w:val="006E6685"/>
    <w:rsid w:val="006E7DB9"/>
    <w:rsid w:val="006F26F6"/>
    <w:rsid w:val="006F2E5C"/>
    <w:rsid w:val="006F4066"/>
    <w:rsid w:val="006F5C02"/>
    <w:rsid w:val="006F6673"/>
    <w:rsid w:val="006F6D3D"/>
    <w:rsid w:val="00701319"/>
    <w:rsid w:val="00703657"/>
    <w:rsid w:val="007045CC"/>
    <w:rsid w:val="007055F0"/>
    <w:rsid w:val="0071000A"/>
    <w:rsid w:val="007107E9"/>
    <w:rsid w:val="00710DD4"/>
    <w:rsid w:val="00714CBF"/>
    <w:rsid w:val="00715EA5"/>
    <w:rsid w:val="0071715E"/>
    <w:rsid w:val="007204C2"/>
    <w:rsid w:val="00724E64"/>
    <w:rsid w:val="0072717F"/>
    <w:rsid w:val="0073014D"/>
    <w:rsid w:val="0073277E"/>
    <w:rsid w:val="00733672"/>
    <w:rsid w:val="007362BF"/>
    <w:rsid w:val="00736B52"/>
    <w:rsid w:val="00736DD8"/>
    <w:rsid w:val="0074036D"/>
    <w:rsid w:val="00741A6C"/>
    <w:rsid w:val="00743FA8"/>
    <w:rsid w:val="007476FD"/>
    <w:rsid w:val="00751459"/>
    <w:rsid w:val="00753ED5"/>
    <w:rsid w:val="00755AAC"/>
    <w:rsid w:val="0075707C"/>
    <w:rsid w:val="00757746"/>
    <w:rsid w:val="00757BC6"/>
    <w:rsid w:val="00760056"/>
    <w:rsid w:val="0076008D"/>
    <w:rsid w:val="00760C08"/>
    <w:rsid w:val="00761819"/>
    <w:rsid w:val="00761A34"/>
    <w:rsid w:val="00765387"/>
    <w:rsid w:val="007738FF"/>
    <w:rsid w:val="00774B24"/>
    <w:rsid w:val="007821B5"/>
    <w:rsid w:val="00782961"/>
    <w:rsid w:val="007843CE"/>
    <w:rsid w:val="00784CFA"/>
    <w:rsid w:val="00785AED"/>
    <w:rsid w:val="00790845"/>
    <w:rsid w:val="0079195D"/>
    <w:rsid w:val="00793FE4"/>
    <w:rsid w:val="00794DEF"/>
    <w:rsid w:val="0079689C"/>
    <w:rsid w:val="007A0BAE"/>
    <w:rsid w:val="007A123A"/>
    <w:rsid w:val="007A4E2B"/>
    <w:rsid w:val="007A542B"/>
    <w:rsid w:val="007A7CA9"/>
    <w:rsid w:val="007B3C3E"/>
    <w:rsid w:val="007B4DC1"/>
    <w:rsid w:val="007B6D37"/>
    <w:rsid w:val="007C1329"/>
    <w:rsid w:val="007C353A"/>
    <w:rsid w:val="007C368B"/>
    <w:rsid w:val="007C4E8A"/>
    <w:rsid w:val="007C7D73"/>
    <w:rsid w:val="007D2722"/>
    <w:rsid w:val="007D31CD"/>
    <w:rsid w:val="007D35EB"/>
    <w:rsid w:val="007D46C2"/>
    <w:rsid w:val="007D68BF"/>
    <w:rsid w:val="007E1356"/>
    <w:rsid w:val="007E15D3"/>
    <w:rsid w:val="007E165D"/>
    <w:rsid w:val="007E2655"/>
    <w:rsid w:val="007E3071"/>
    <w:rsid w:val="007E438F"/>
    <w:rsid w:val="007E5475"/>
    <w:rsid w:val="007F10A5"/>
    <w:rsid w:val="007F4836"/>
    <w:rsid w:val="007F4840"/>
    <w:rsid w:val="007F4F04"/>
    <w:rsid w:val="007F4F50"/>
    <w:rsid w:val="007F6919"/>
    <w:rsid w:val="0080395D"/>
    <w:rsid w:val="0080603E"/>
    <w:rsid w:val="0080618C"/>
    <w:rsid w:val="0080788B"/>
    <w:rsid w:val="00807D12"/>
    <w:rsid w:val="00810FF7"/>
    <w:rsid w:val="00813677"/>
    <w:rsid w:val="008145AE"/>
    <w:rsid w:val="00817083"/>
    <w:rsid w:val="00817389"/>
    <w:rsid w:val="00823388"/>
    <w:rsid w:val="00824A1B"/>
    <w:rsid w:val="00825F2E"/>
    <w:rsid w:val="008322E6"/>
    <w:rsid w:val="008347E4"/>
    <w:rsid w:val="00834A61"/>
    <w:rsid w:val="00835B3C"/>
    <w:rsid w:val="008363EF"/>
    <w:rsid w:val="008366D6"/>
    <w:rsid w:val="00837750"/>
    <w:rsid w:val="0084098E"/>
    <w:rsid w:val="0084396B"/>
    <w:rsid w:val="00844544"/>
    <w:rsid w:val="00845862"/>
    <w:rsid w:val="008459C1"/>
    <w:rsid w:val="00846BF6"/>
    <w:rsid w:val="00850B17"/>
    <w:rsid w:val="0085432F"/>
    <w:rsid w:val="00855F7E"/>
    <w:rsid w:val="0085716D"/>
    <w:rsid w:val="008571FA"/>
    <w:rsid w:val="008573E8"/>
    <w:rsid w:val="00857A2F"/>
    <w:rsid w:val="00857DFA"/>
    <w:rsid w:val="008604CB"/>
    <w:rsid w:val="00860756"/>
    <w:rsid w:val="0086187A"/>
    <w:rsid w:val="00862251"/>
    <w:rsid w:val="00862922"/>
    <w:rsid w:val="00862CB5"/>
    <w:rsid w:val="00862DE4"/>
    <w:rsid w:val="0086431E"/>
    <w:rsid w:val="00864B06"/>
    <w:rsid w:val="00866087"/>
    <w:rsid w:val="00866665"/>
    <w:rsid w:val="00866BC1"/>
    <w:rsid w:val="0087046A"/>
    <w:rsid w:val="008715C0"/>
    <w:rsid w:val="008729A2"/>
    <w:rsid w:val="00873297"/>
    <w:rsid w:val="008736CF"/>
    <w:rsid w:val="00875087"/>
    <w:rsid w:val="00881099"/>
    <w:rsid w:val="00881BCB"/>
    <w:rsid w:val="00881E36"/>
    <w:rsid w:val="0088507F"/>
    <w:rsid w:val="008857F6"/>
    <w:rsid w:val="00885AB8"/>
    <w:rsid w:val="0088718C"/>
    <w:rsid w:val="008937A0"/>
    <w:rsid w:val="008938A2"/>
    <w:rsid w:val="00895547"/>
    <w:rsid w:val="00897285"/>
    <w:rsid w:val="008A27EE"/>
    <w:rsid w:val="008A4216"/>
    <w:rsid w:val="008B0984"/>
    <w:rsid w:val="008B159C"/>
    <w:rsid w:val="008B1B2E"/>
    <w:rsid w:val="008B3DEE"/>
    <w:rsid w:val="008B70B7"/>
    <w:rsid w:val="008B727D"/>
    <w:rsid w:val="008C2A19"/>
    <w:rsid w:val="008C2E7C"/>
    <w:rsid w:val="008C2FD9"/>
    <w:rsid w:val="008C3311"/>
    <w:rsid w:val="008C4095"/>
    <w:rsid w:val="008C5252"/>
    <w:rsid w:val="008C56EB"/>
    <w:rsid w:val="008C6866"/>
    <w:rsid w:val="008C6AC3"/>
    <w:rsid w:val="008C6C3B"/>
    <w:rsid w:val="008C7CB6"/>
    <w:rsid w:val="008D0E1F"/>
    <w:rsid w:val="008D0F55"/>
    <w:rsid w:val="008D20AA"/>
    <w:rsid w:val="008D3ADC"/>
    <w:rsid w:val="008D458A"/>
    <w:rsid w:val="008D4974"/>
    <w:rsid w:val="008D52B5"/>
    <w:rsid w:val="008E0C33"/>
    <w:rsid w:val="008E1D78"/>
    <w:rsid w:val="008E26F2"/>
    <w:rsid w:val="008E3332"/>
    <w:rsid w:val="008E4274"/>
    <w:rsid w:val="008F0A88"/>
    <w:rsid w:val="008F2D9A"/>
    <w:rsid w:val="008F3063"/>
    <w:rsid w:val="008F3B4F"/>
    <w:rsid w:val="008F3D79"/>
    <w:rsid w:val="008F6079"/>
    <w:rsid w:val="00900C57"/>
    <w:rsid w:val="00900F11"/>
    <w:rsid w:val="0090114B"/>
    <w:rsid w:val="00902DC2"/>
    <w:rsid w:val="00912D5F"/>
    <w:rsid w:val="00916485"/>
    <w:rsid w:val="00921387"/>
    <w:rsid w:val="009216F2"/>
    <w:rsid w:val="0092289C"/>
    <w:rsid w:val="00924998"/>
    <w:rsid w:val="0092531B"/>
    <w:rsid w:val="00925A70"/>
    <w:rsid w:val="009265AE"/>
    <w:rsid w:val="00927143"/>
    <w:rsid w:val="009273EC"/>
    <w:rsid w:val="0093002B"/>
    <w:rsid w:val="00930421"/>
    <w:rsid w:val="00931F69"/>
    <w:rsid w:val="00932411"/>
    <w:rsid w:val="009334E2"/>
    <w:rsid w:val="00936E0C"/>
    <w:rsid w:val="0094066B"/>
    <w:rsid w:val="009422CB"/>
    <w:rsid w:val="009461D5"/>
    <w:rsid w:val="00947791"/>
    <w:rsid w:val="009478AD"/>
    <w:rsid w:val="00950B4D"/>
    <w:rsid w:val="00951F84"/>
    <w:rsid w:val="009540E3"/>
    <w:rsid w:val="00954710"/>
    <w:rsid w:val="009550FC"/>
    <w:rsid w:val="00956297"/>
    <w:rsid w:val="0096139F"/>
    <w:rsid w:val="00966DF2"/>
    <w:rsid w:val="0097048E"/>
    <w:rsid w:val="0097239D"/>
    <w:rsid w:val="00982066"/>
    <w:rsid w:val="00983950"/>
    <w:rsid w:val="009872B1"/>
    <w:rsid w:val="0098739E"/>
    <w:rsid w:val="00991F2C"/>
    <w:rsid w:val="00992A5A"/>
    <w:rsid w:val="00994E26"/>
    <w:rsid w:val="009955F6"/>
    <w:rsid w:val="009963F3"/>
    <w:rsid w:val="009A2A7B"/>
    <w:rsid w:val="009A547F"/>
    <w:rsid w:val="009B059F"/>
    <w:rsid w:val="009B09E5"/>
    <w:rsid w:val="009B4CBD"/>
    <w:rsid w:val="009B4FA7"/>
    <w:rsid w:val="009B578D"/>
    <w:rsid w:val="009C0378"/>
    <w:rsid w:val="009C08E9"/>
    <w:rsid w:val="009C2FFF"/>
    <w:rsid w:val="009C34FE"/>
    <w:rsid w:val="009C450F"/>
    <w:rsid w:val="009C6D7F"/>
    <w:rsid w:val="009C6EAB"/>
    <w:rsid w:val="009C7412"/>
    <w:rsid w:val="009C7F19"/>
    <w:rsid w:val="009D10A1"/>
    <w:rsid w:val="009D319A"/>
    <w:rsid w:val="009D3537"/>
    <w:rsid w:val="009D6C6C"/>
    <w:rsid w:val="009D6D20"/>
    <w:rsid w:val="009E4754"/>
    <w:rsid w:val="009E5C06"/>
    <w:rsid w:val="009F0E1F"/>
    <w:rsid w:val="009F0FA0"/>
    <w:rsid w:val="009F1135"/>
    <w:rsid w:val="009F29C6"/>
    <w:rsid w:val="009F6917"/>
    <w:rsid w:val="009F735B"/>
    <w:rsid w:val="00A00A20"/>
    <w:rsid w:val="00A00E9A"/>
    <w:rsid w:val="00A044CC"/>
    <w:rsid w:val="00A046B8"/>
    <w:rsid w:val="00A062C3"/>
    <w:rsid w:val="00A07857"/>
    <w:rsid w:val="00A07D59"/>
    <w:rsid w:val="00A13464"/>
    <w:rsid w:val="00A14BB9"/>
    <w:rsid w:val="00A15576"/>
    <w:rsid w:val="00A16082"/>
    <w:rsid w:val="00A23BCB"/>
    <w:rsid w:val="00A24292"/>
    <w:rsid w:val="00A2580D"/>
    <w:rsid w:val="00A2763E"/>
    <w:rsid w:val="00A30CDC"/>
    <w:rsid w:val="00A32560"/>
    <w:rsid w:val="00A33ED1"/>
    <w:rsid w:val="00A35992"/>
    <w:rsid w:val="00A35B35"/>
    <w:rsid w:val="00A36298"/>
    <w:rsid w:val="00A3631D"/>
    <w:rsid w:val="00A36FDB"/>
    <w:rsid w:val="00A37731"/>
    <w:rsid w:val="00A408F8"/>
    <w:rsid w:val="00A431A6"/>
    <w:rsid w:val="00A46E70"/>
    <w:rsid w:val="00A479DC"/>
    <w:rsid w:val="00A50699"/>
    <w:rsid w:val="00A51112"/>
    <w:rsid w:val="00A520A0"/>
    <w:rsid w:val="00A53175"/>
    <w:rsid w:val="00A53940"/>
    <w:rsid w:val="00A55B30"/>
    <w:rsid w:val="00A565E2"/>
    <w:rsid w:val="00A56FF6"/>
    <w:rsid w:val="00A57D7F"/>
    <w:rsid w:val="00A600EE"/>
    <w:rsid w:val="00A605BD"/>
    <w:rsid w:val="00A60B17"/>
    <w:rsid w:val="00A61700"/>
    <w:rsid w:val="00A64EAD"/>
    <w:rsid w:val="00A65AFD"/>
    <w:rsid w:val="00A677B9"/>
    <w:rsid w:val="00A70A85"/>
    <w:rsid w:val="00A72754"/>
    <w:rsid w:val="00A72DDF"/>
    <w:rsid w:val="00A7405C"/>
    <w:rsid w:val="00A7472A"/>
    <w:rsid w:val="00A7729C"/>
    <w:rsid w:val="00A8196E"/>
    <w:rsid w:val="00A82C13"/>
    <w:rsid w:val="00A83B88"/>
    <w:rsid w:val="00A86E57"/>
    <w:rsid w:val="00A90190"/>
    <w:rsid w:val="00A917D9"/>
    <w:rsid w:val="00A9411A"/>
    <w:rsid w:val="00A942C7"/>
    <w:rsid w:val="00A94F65"/>
    <w:rsid w:val="00A97079"/>
    <w:rsid w:val="00AA212E"/>
    <w:rsid w:val="00AA4C1A"/>
    <w:rsid w:val="00AA5AA0"/>
    <w:rsid w:val="00AA6567"/>
    <w:rsid w:val="00AB2201"/>
    <w:rsid w:val="00AB2F56"/>
    <w:rsid w:val="00AB45F9"/>
    <w:rsid w:val="00AB6BEC"/>
    <w:rsid w:val="00AC0E43"/>
    <w:rsid w:val="00AC5DCA"/>
    <w:rsid w:val="00AC6651"/>
    <w:rsid w:val="00AD0888"/>
    <w:rsid w:val="00AD2C25"/>
    <w:rsid w:val="00AD30B1"/>
    <w:rsid w:val="00AD6765"/>
    <w:rsid w:val="00AE2168"/>
    <w:rsid w:val="00AE234C"/>
    <w:rsid w:val="00AE24DD"/>
    <w:rsid w:val="00AE30BA"/>
    <w:rsid w:val="00AE3921"/>
    <w:rsid w:val="00AE490E"/>
    <w:rsid w:val="00AE710E"/>
    <w:rsid w:val="00AE7AFC"/>
    <w:rsid w:val="00AF12CB"/>
    <w:rsid w:val="00AF664A"/>
    <w:rsid w:val="00AF6E30"/>
    <w:rsid w:val="00AF6FDB"/>
    <w:rsid w:val="00AF779F"/>
    <w:rsid w:val="00AF7887"/>
    <w:rsid w:val="00B0440F"/>
    <w:rsid w:val="00B04ABB"/>
    <w:rsid w:val="00B05362"/>
    <w:rsid w:val="00B06307"/>
    <w:rsid w:val="00B10E5B"/>
    <w:rsid w:val="00B11002"/>
    <w:rsid w:val="00B11206"/>
    <w:rsid w:val="00B112F0"/>
    <w:rsid w:val="00B11CAA"/>
    <w:rsid w:val="00B12163"/>
    <w:rsid w:val="00B1475E"/>
    <w:rsid w:val="00B15518"/>
    <w:rsid w:val="00B16100"/>
    <w:rsid w:val="00B174B9"/>
    <w:rsid w:val="00B202B0"/>
    <w:rsid w:val="00B21C09"/>
    <w:rsid w:val="00B21E43"/>
    <w:rsid w:val="00B21EB4"/>
    <w:rsid w:val="00B24B4C"/>
    <w:rsid w:val="00B24F13"/>
    <w:rsid w:val="00B258B4"/>
    <w:rsid w:val="00B27328"/>
    <w:rsid w:val="00B363C7"/>
    <w:rsid w:val="00B36C1C"/>
    <w:rsid w:val="00B42431"/>
    <w:rsid w:val="00B42834"/>
    <w:rsid w:val="00B42E2A"/>
    <w:rsid w:val="00B43366"/>
    <w:rsid w:val="00B43897"/>
    <w:rsid w:val="00B43A0F"/>
    <w:rsid w:val="00B45421"/>
    <w:rsid w:val="00B45FA4"/>
    <w:rsid w:val="00B4767A"/>
    <w:rsid w:val="00B479B3"/>
    <w:rsid w:val="00B5345D"/>
    <w:rsid w:val="00B54857"/>
    <w:rsid w:val="00B55270"/>
    <w:rsid w:val="00B5614B"/>
    <w:rsid w:val="00B5769C"/>
    <w:rsid w:val="00B6234E"/>
    <w:rsid w:val="00B645D4"/>
    <w:rsid w:val="00B67464"/>
    <w:rsid w:val="00B71590"/>
    <w:rsid w:val="00B71D38"/>
    <w:rsid w:val="00B72ADB"/>
    <w:rsid w:val="00B7328B"/>
    <w:rsid w:val="00B74171"/>
    <w:rsid w:val="00B750C1"/>
    <w:rsid w:val="00B772F4"/>
    <w:rsid w:val="00B77AA7"/>
    <w:rsid w:val="00B81D46"/>
    <w:rsid w:val="00B83FF5"/>
    <w:rsid w:val="00B86A24"/>
    <w:rsid w:val="00B86F3A"/>
    <w:rsid w:val="00B87CAB"/>
    <w:rsid w:val="00B900D5"/>
    <w:rsid w:val="00B918C0"/>
    <w:rsid w:val="00B93076"/>
    <w:rsid w:val="00B93ACB"/>
    <w:rsid w:val="00B940DD"/>
    <w:rsid w:val="00B94BE2"/>
    <w:rsid w:val="00B95111"/>
    <w:rsid w:val="00B9579F"/>
    <w:rsid w:val="00B96290"/>
    <w:rsid w:val="00B9671A"/>
    <w:rsid w:val="00BA08D0"/>
    <w:rsid w:val="00BA3B1A"/>
    <w:rsid w:val="00BA442D"/>
    <w:rsid w:val="00BA4DEB"/>
    <w:rsid w:val="00BB47AA"/>
    <w:rsid w:val="00BB50E0"/>
    <w:rsid w:val="00BB5BF1"/>
    <w:rsid w:val="00BB7330"/>
    <w:rsid w:val="00BC3A53"/>
    <w:rsid w:val="00BC3E48"/>
    <w:rsid w:val="00BC4836"/>
    <w:rsid w:val="00BC642F"/>
    <w:rsid w:val="00BC7416"/>
    <w:rsid w:val="00BC7C39"/>
    <w:rsid w:val="00BC7FB4"/>
    <w:rsid w:val="00BD0220"/>
    <w:rsid w:val="00BD25BA"/>
    <w:rsid w:val="00BD5F54"/>
    <w:rsid w:val="00BD6617"/>
    <w:rsid w:val="00BE0CE9"/>
    <w:rsid w:val="00BE1678"/>
    <w:rsid w:val="00BE2894"/>
    <w:rsid w:val="00BE2B8E"/>
    <w:rsid w:val="00BE3C9D"/>
    <w:rsid w:val="00BE4646"/>
    <w:rsid w:val="00BF2150"/>
    <w:rsid w:val="00BF4625"/>
    <w:rsid w:val="00BF771B"/>
    <w:rsid w:val="00C024BC"/>
    <w:rsid w:val="00C04BB7"/>
    <w:rsid w:val="00C04F19"/>
    <w:rsid w:val="00C05449"/>
    <w:rsid w:val="00C05F3B"/>
    <w:rsid w:val="00C124C4"/>
    <w:rsid w:val="00C12512"/>
    <w:rsid w:val="00C139F8"/>
    <w:rsid w:val="00C15010"/>
    <w:rsid w:val="00C16E4B"/>
    <w:rsid w:val="00C20996"/>
    <w:rsid w:val="00C2380D"/>
    <w:rsid w:val="00C25676"/>
    <w:rsid w:val="00C267A3"/>
    <w:rsid w:val="00C33BFC"/>
    <w:rsid w:val="00C346D0"/>
    <w:rsid w:val="00C34B3E"/>
    <w:rsid w:val="00C36A03"/>
    <w:rsid w:val="00C36A85"/>
    <w:rsid w:val="00C36E75"/>
    <w:rsid w:val="00C37D05"/>
    <w:rsid w:val="00C401D1"/>
    <w:rsid w:val="00C40576"/>
    <w:rsid w:val="00C40EB7"/>
    <w:rsid w:val="00C44F4B"/>
    <w:rsid w:val="00C46CF5"/>
    <w:rsid w:val="00C4744F"/>
    <w:rsid w:val="00C478B9"/>
    <w:rsid w:val="00C51A8C"/>
    <w:rsid w:val="00C55E8D"/>
    <w:rsid w:val="00C57250"/>
    <w:rsid w:val="00C611B9"/>
    <w:rsid w:val="00C64E33"/>
    <w:rsid w:val="00C673F4"/>
    <w:rsid w:val="00C678E8"/>
    <w:rsid w:val="00C67C5A"/>
    <w:rsid w:val="00C7337C"/>
    <w:rsid w:val="00C73BC7"/>
    <w:rsid w:val="00C75BEC"/>
    <w:rsid w:val="00C76248"/>
    <w:rsid w:val="00C769A1"/>
    <w:rsid w:val="00C80144"/>
    <w:rsid w:val="00C838C6"/>
    <w:rsid w:val="00C8449D"/>
    <w:rsid w:val="00C97AA4"/>
    <w:rsid w:val="00CA026D"/>
    <w:rsid w:val="00CA3509"/>
    <w:rsid w:val="00CA4F7A"/>
    <w:rsid w:val="00CA7770"/>
    <w:rsid w:val="00CA7CB2"/>
    <w:rsid w:val="00CB148B"/>
    <w:rsid w:val="00CB2131"/>
    <w:rsid w:val="00CB3625"/>
    <w:rsid w:val="00CB3E63"/>
    <w:rsid w:val="00CB5F65"/>
    <w:rsid w:val="00CB68EA"/>
    <w:rsid w:val="00CB73AC"/>
    <w:rsid w:val="00CC0259"/>
    <w:rsid w:val="00CC07E3"/>
    <w:rsid w:val="00CC088A"/>
    <w:rsid w:val="00CC0F0E"/>
    <w:rsid w:val="00CC2BAE"/>
    <w:rsid w:val="00CC477E"/>
    <w:rsid w:val="00CD017D"/>
    <w:rsid w:val="00CD721A"/>
    <w:rsid w:val="00CD7BD9"/>
    <w:rsid w:val="00CE0FC5"/>
    <w:rsid w:val="00CE1974"/>
    <w:rsid w:val="00CE225C"/>
    <w:rsid w:val="00CE29C1"/>
    <w:rsid w:val="00CE6211"/>
    <w:rsid w:val="00CF63F8"/>
    <w:rsid w:val="00D02C7D"/>
    <w:rsid w:val="00D03670"/>
    <w:rsid w:val="00D04FBC"/>
    <w:rsid w:val="00D100BF"/>
    <w:rsid w:val="00D11D76"/>
    <w:rsid w:val="00D11FAA"/>
    <w:rsid w:val="00D13DC0"/>
    <w:rsid w:val="00D15BBA"/>
    <w:rsid w:val="00D25392"/>
    <w:rsid w:val="00D27FF2"/>
    <w:rsid w:val="00D32537"/>
    <w:rsid w:val="00D325B0"/>
    <w:rsid w:val="00D353E8"/>
    <w:rsid w:val="00D4009A"/>
    <w:rsid w:val="00D406C0"/>
    <w:rsid w:val="00D41F28"/>
    <w:rsid w:val="00D4599E"/>
    <w:rsid w:val="00D4619E"/>
    <w:rsid w:val="00D4627B"/>
    <w:rsid w:val="00D46A54"/>
    <w:rsid w:val="00D47090"/>
    <w:rsid w:val="00D477DD"/>
    <w:rsid w:val="00D53EEB"/>
    <w:rsid w:val="00D552B3"/>
    <w:rsid w:val="00D5668E"/>
    <w:rsid w:val="00D579DD"/>
    <w:rsid w:val="00D60044"/>
    <w:rsid w:val="00D60C13"/>
    <w:rsid w:val="00D60D64"/>
    <w:rsid w:val="00D61997"/>
    <w:rsid w:val="00D61D0B"/>
    <w:rsid w:val="00D61D57"/>
    <w:rsid w:val="00D6461C"/>
    <w:rsid w:val="00D66CE9"/>
    <w:rsid w:val="00D67835"/>
    <w:rsid w:val="00D721FD"/>
    <w:rsid w:val="00D73439"/>
    <w:rsid w:val="00D73D7F"/>
    <w:rsid w:val="00D75A68"/>
    <w:rsid w:val="00D81639"/>
    <w:rsid w:val="00D83E7B"/>
    <w:rsid w:val="00D85078"/>
    <w:rsid w:val="00D854CE"/>
    <w:rsid w:val="00D857EC"/>
    <w:rsid w:val="00D869CE"/>
    <w:rsid w:val="00D86FB1"/>
    <w:rsid w:val="00D87159"/>
    <w:rsid w:val="00D92C53"/>
    <w:rsid w:val="00D92EE2"/>
    <w:rsid w:val="00D93047"/>
    <w:rsid w:val="00D93326"/>
    <w:rsid w:val="00DA0FE9"/>
    <w:rsid w:val="00DA1536"/>
    <w:rsid w:val="00DA2F96"/>
    <w:rsid w:val="00DA31A9"/>
    <w:rsid w:val="00DA598C"/>
    <w:rsid w:val="00DA7A8E"/>
    <w:rsid w:val="00DB038D"/>
    <w:rsid w:val="00DB03D9"/>
    <w:rsid w:val="00DB04C4"/>
    <w:rsid w:val="00DB1E74"/>
    <w:rsid w:val="00DB57A5"/>
    <w:rsid w:val="00DB64C0"/>
    <w:rsid w:val="00DB7F2A"/>
    <w:rsid w:val="00DC1200"/>
    <w:rsid w:val="00DC1C1D"/>
    <w:rsid w:val="00DC2D5D"/>
    <w:rsid w:val="00DC428C"/>
    <w:rsid w:val="00DC4CD8"/>
    <w:rsid w:val="00DC53E6"/>
    <w:rsid w:val="00DC5477"/>
    <w:rsid w:val="00DC6BA5"/>
    <w:rsid w:val="00DD2167"/>
    <w:rsid w:val="00DD5AED"/>
    <w:rsid w:val="00DE4247"/>
    <w:rsid w:val="00DE4A13"/>
    <w:rsid w:val="00DF2282"/>
    <w:rsid w:val="00DF42DC"/>
    <w:rsid w:val="00DF442D"/>
    <w:rsid w:val="00DF6FF3"/>
    <w:rsid w:val="00DF7016"/>
    <w:rsid w:val="00DF773E"/>
    <w:rsid w:val="00E0076C"/>
    <w:rsid w:val="00E01681"/>
    <w:rsid w:val="00E01DF5"/>
    <w:rsid w:val="00E032B3"/>
    <w:rsid w:val="00E03911"/>
    <w:rsid w:val="00E04EDD"/>
    <w:rsid w:val="00E05154"/>
    <w:rsid w:val="00E06CA6"/>
    <w:rsid w:val="00E120C2"/>
    <w:rsid w:val="00E12314"/>
    <w:rsid w:val="00E15A4E"/>
    <w:rsid w:val="00E162B6"/>
    <w:rsid w:val="00E17CFC"/>
    <w:rsid w:val="00E20E46"/>
    <w:rsid w:val="00E21190"/>
    <w:rsid w:val="00E21A6C"/>
    <w:rsid w:val="00E21F7D"/>
    <w:rsid w:val="00E25D4D"/>
    <w:rsid w:val="00E26263"/>
    <w:rsid w:val="00E30588"/>
    <w:rsid w:val="00E309CA"/>
    <w:rsid w:val="00E31986"/>
    <w:rsid w:val="00E32465"/>
    <w:rsid w:val="00E330A4"/>
    <w:rsid w:val="00E330CD"/>
    <w:rsid w:val="00E339C1"/>
    <w:rsid w:val="00E34455"/>
    <w:rsid w:val="00E34853"/>
    <w:rsid w:val="00E35F18"/>
    <w:rsid w:val="00E3693B"/>
    <w:rsid w:val="00E36F18"/>
    <w:rsid w:val="00E37ECF"/>
    <w:rsid w:val="00E413BD"/>
    <w:rsid w:val="00E41AE7"/>
    <w:rsid w:val="00E42543"/>
    <w:rsid w:val="00E43BCD"/>
    <w:rsid w:val="00E45E7C"/>
    <w:rsid w:val="00E45F48"/>
    <w:rsid w:val="00E46696"/>
    <w:rsid w:val="00E4745F"/>
    <w:rsid w:val="00E50C55"/>
    <w:rsid w:val="00E51850"/>
    <w:rsid w:val="00E51FF6"/>
    <w:rsid w:val="00E62328"/>
    <w:rsid w:val="00E638DF"/>
    <w:rsid w:val="00E64BAF"/>
    <w:rsid w:val="00E65248"/>
    <w:rsid w:val="00E663D4"/>
    <w:rsid w:val="00E67062"/>
    <w:rsid w:val="00E67B66"/>
    <w:rsid w:val="00E7243E"/>
    <w:rsid w:val="00E7347F"/>
    <w:rsid w:val="00E75473"/>
    <w:rsid w:val="00E758DB"/>
    <w:rsid w:val="00E800A1"/>
    <w:rsid w:val="00E80F92"/>
    <w:rsid w:val="00E8299F"/>
    <w:rsid w:val="00E84F2D"/>
    <w:rsid w:val="00E8537F"/>
    <w:rsid w:val="00E90ECA"/>
    <w:rsid w:val="00E91B48"/>
    <w:rsid w:val="00E91F66"/>
    <w:rsid w:val="00E92010"/>
    <w:rsid w:val="00E92B87"/>
    <w:rsid w:val="00E93D35"/>
    <w:rsid w:val="00EA169B"/>
    <w:rsid w:val="00EA48A2"/>
    <w:rsid w:val="00EA4B5D"/>
    <w:rsid w:val="00EA5A0B"/>
    <w:rsid w:val="00EA60D5"/>
    <w:rsid w:val="00EA791D"/>
    <w:rsid w:val="00EB0A9D"/>
    <w:rsid w:val="00EB16F3"/>
    <w:rsid w:val="00EB31E5"/>
    <w:rsid w:val="00EB4B05"/>
    <w:rsid w:val="00EC0F64"/>
    <w:rsid w:val="00EC1126"/>
    <w:rsid w:val="00EC2911"/>
    <w:rsid w:val="00EC2965"/>
    <w:rsid w:val="00EC7419"/>
    <w:rsid w:val="00EC7A59"/>
    <w:rsid w:val="00ED37DC"/>
    <w:rsid w:val="00ED773A"/>
    <w:rsid w:val="00EE0985"/>
    <w:rsid w:val="00EE14C5"/>
    <w:rsid w:val="00EE2392"/>
    <w:rsid w:val="00EE3317"/>
    <w:rsid w:val="00EE33E1"/>
    <w:rsid w:val="00EE5EE7"/>
    <w:rsid w:val="00EE77A4"/>
    <w:rsid w:val="00EF01AD"/>
    <w:rsid w:val="00EF0FD8"/>
    <w:rsid w:val="00EF1ED8"/>
    <w:rsid w:val="00EF21A8"/>
    <w:rsid w:val="00EF7A39"/>
    <w:rsid w:val="00F0205E"/>
    <w:rsid w:val="00F03028"/>
    <w:rsid w:val="00F04D29"/>
    <w:rsid w:val="00F05E75"/>
    <w:rsid w:val="00F0747C"/>
    <w:rsid w:val="00F10459"/>
    <w:rsid w:val="00F1050E"/>
    <w:rsid w:val="00F114C2"/>
    <w:rsid w:val="00F13F28"/>
    <w:rsid w:val="00F14B60"/>
    <w:rsid w:val="00F15281"/>
    <w:rsid w:val="00F16989"/>
    <w:rsid w:val="00F20995"/>
    <w:rsid w:val="00F22A01"/>
    <w:rsid w:val="00F26081"/>
    <w:rsid w:val="00F2795B"/>
    <w:rsid w:val="00F30C68"/>
    <w:rsid w:val="00F315C5"/>
    <w:rsid w:val="00F31757"/>
    <w:rsid w:val="00F3306D"/>
    <w:rsid w:val="00F36D6A"/>
    <w:rsid w:val="00F37A5A"/>
    <w:rsid w:val="00F37BB8"/>
    <w:rsid w:val="00F41CAD"/>
    <w:rsid w:val="00F4201D"/>
    <w:rsid w:val="00F42EAE"/>
    <w:rsid w:val="00F42EFD"/>
    <w:rsid w:val="00F435AE"/>
    <w:rsid w:val="00F44524"/>
    <w:rsid w:val="00F451F1"/>
    <w:rsid w:val="00F4543B"/>
    <w:rsid w:val="00F45649"/>
    <w:rsid w:val="00F46657"/>
    <w:rsid w:val="00F46A37"/>
    <w:rsid w:val="00F54A9F"/>
    <w:rsid w:val="00F554F5"/>
    <w:rsid w:val="00F55DD3"/>
    <w:rsid w:val="00F56417"/>
    <w:rsid w:val="00F56DE1"/>
    <w:rsid w:val="00F57949"/>
    <w:rsid w:val="00F60378"/>
    <w:rsid w:val="00F60FAC"/>
    <w:rsid w:val="00F615F2"/>
    <w:rsid w:val="00F61ABE"/>
    <w:rsid w:val="00F637FE"/>
    <w:rsid w:val="00F63B85"/>
    <w:rsid w:val="00F63E4C"/>
    <w:rsid w:val="00F65C00"/>
    <w:rsid w:val="00F66ABF"/>
    <w:rsid w:val="00F704A8"/>
    <w:rsid w:val="00F712F5"/>
    <w:rsid w:val="00F72A0A"/>
    <w:rsid w:val="00F75DE2"/>
    <w:rsid w:val="00F800DF"/>
    <w:rsid w:val="00F81ED2"/>
    <w:rsid w:val="00F835A0"/>
    <w:rsid w:val="00F849DD"/>
    <w:rsid w:val="00F84D7D"/>
    <w:rsid w:val="00F9064C"/>
    <w:rsid w:val="00F92D60"/>
    <w:rsid w:val="00F95E06"/>
    <w:rsid w:val="00F9629E"/>
    <w:rsid w:val="00F97667"/>
    <w:rsid w:val="00FA06B5"/>
    <w:rsid w:val="00FA2132"/>
    <w:rsid w:val="00FA223D"/>
    <w:rsid w:val="00FA300B"/>
    <w:rsid w:val="00FA3729"/>
    <w:rsid w:val="00FA4687"/>
    <w:rsid w:val="00FA46F9"/>
    <w:rsid w:val="00FA51E2"/>
    <w:rsid w:val="00FA54D2"/>
    <w:rsid w:val="00FA624E"/>
    <w:rsid w:val="00FA633C"/>
    <w:rsid w:val="00FA67A0"/>
    <w:rsid w:val="00FA7DBA"/>
    <w:rsid w:val="00FB15B1"/>
    <w:rsid w:val="00FB2933"/>
    <w:rsid w:val="00FB2BB1"/>
    <w:rsid w:val="00FB4391"/>
    <w:rsid w:val="00FB5BD9"/>
    <w:rsid w:val="00FB75C1"/>
    <w:rsid w:val="00FB7C93"/>
    <w:rsid w:val="00FB7DD9"/>
    <w:rsid w:val="00FC0222"/>
    <w:rsid w:val="00FC30D5"/>
    <w:rsid w:val="00FC3EF3"/>
    <w:rsid w:val="00FC48DE"/>
    <w:rsid w:val="00FC510B"/>
    <w:rsid w:val="00FC67EB"/>
    <w:rsid w:val="00FD0F67"/>
    <w:rsid w:val="00FD26F5"/>
    <w:rsid w:val="00FD335F"/>
    <w:rsid w:val="00FD351C"/>
    <w:rsid w:val="00FD35A6"/>
    <w:rsid w:val="00FD4F3B"/>
    <w:rsid w:val="00FD4FC6"/>
    <w:rsid w:val="00FD55E1"/>
    <w:rsid w:val="00FD7E6F"/>
    <w:rsid w:val="00FE00BE"/>
    <w:rsid w:val="00FE05C3"/>
    <w:rsid w:val="00FE42EE"/>
    <w:rsid w:val="00FE4BA0"/>
    <w:rsid w:val="00FE66C7"/>
    <w:rsid w:val="00FF03CB"/>
    <w:rsid w:val="00FF3DD1"/>
    <w:rsid w:val="00FF4047"/>
    <w:rsid w:val="00FF4EFB"/>
    <w:rsid w:val="00FF5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nabsatz1">
    <w:name w:val="Listenabsatz1"/>
    <w:basedOn w:val="Normal"/>
    <w:rsid w:val="00E42543"/>
    <w:pPr>
      <w:spacing w:after="200" w:line="276" w:lineRule="auto"/>
      <w:ind w:left="720"/>
      <w:contextualSpacing/>
    </w:pPr>
    <w:rPr>
      <w:rFonts w:ascii="Calibri" w:hAnsi="Calibri"/>
      <w:sz w:val="22"/>
      <w:szCs w:val="22"/>
      <w:lang w:val="de-DE" w:eastAsia="en-US"/>
    </w:rPr>
  </w:style>
  <w:style w:type="character" w:styleId="Kommentarhenvisning">
    <w:name w:val="annotation reference"/>
    <w:rsid w:val="00633C3E"/>
    <w:rPr>
      <w:sz w:val="16"/>
      <w:szCs w:val="16"/>
    </w:rPr>
  </w:style>
  <w:style w:type="paragraph" w:styleId="Kommentartekst">
    <w:name w:val="annotation text"/>
    <w:basedOn w:val="Normal"/>
    <w:link w:val="KommentartekstTegn"/>
    <w:rsid w:val="00633C3E"/>
    <w:rPr>
      <w:sz w:val="20"/>
      <w:szCs w:val="20"/>
    </w:rPr>
  </w:style>
  <w:style w:type="character" w:customStyle="1" w:styleId="KommentartekstTegn">
    <w:name w:val="Kommentartekst Tegn"/>
    <w:link w:val="Kommentartekst"/>
    <w:rsid w:val="00633C3E"/>
    <w:rPr>
      <w:lang w:val="da-DK" w:eastAsia="da-DK"/>
    </w:rPr>
  </w:style>
  <w:style w:type="paragraph" w:styleId="Kommentaremne">
    <w:name w:val="annotation subject"/>
    <w:basedOn w:val="Kommentartekst"/>
    <w:next w:val="Kommentartekst"/>
    <w:link w:val="KommentaremneTegn"/>
    <w:rsid w:val="00633C3E"/>
    <w:rPr>
      <w:b/>
      <w:bCs/>
    </w:rPr>
  </w:style>
  <w:style w:type="character" w:customStyle="1" w:styleId="KommentaremneTegn">
    <w:name w:val="Kommentaremne Tegn"/>
    <w:link w:val="Kommentaremne"/>
    <w:rsid w:val="00633C3E"/>
    <w:rPr>
      <w:b/>
      <w:bCs/>
      <w:lang w:val="da-DK" w:eastAsia="da-DK"/>
    </w:rPr>
  </w:style>
  <w:style w:type="paragraph" w:styleId="Markeringsbobletekst">
    <w:name w:val="Balloon Text"/>
    <w:basedOn w:val="Normal"/>
    <w:link w:val="MarkeringsbobletekstTegn"/>
    <w:rsid w:val="00633C3E"/>
    <w:rPr>
      <w:rFonts w:ascii="Tahoma" w:hAnsi="Tahoma" w:cs="Tahoma"/>
      <w:sz w:val="16"/>
      <w:szCs w:val="16"/>
    </w:rPr>
  </w:style>
  <w:style w:type="character" w:customStyle="1" w:styleId="MarkeringsbobletekstTegn">
    <w:name w:val="Markeringsbobletekst Tegn"/>
    <w:link w:val="Markeringsbobleteks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NormalWeb">
    <w:name w:val="Normal (Web)"/>
    <w:basedOn w:val="Normal"/>
    <w:uiPriority w:val="99"/>
    <w:unhideWhenUsed/>
    <w:rsid w:val="00F30C68"/>
    <w:pPr>
      <w:spacing w:before="100" w:beforeAutospacing="1" w:after="100" w:afterAutospacing="1"/>
    </w:pPr>
    <w:rPr>
      <w:lang w:val="de-DE" w:eastAsia="de-DE"/>
    </w:rPr>
  </w:style>
  <w:style w:type="paragraph" w:styleId="Sidefod">
    <w:name w:val="footer"/>
    <w:basedOn w:val="Normal"/>
    <w:link w:val="SidefodTegn"/>
    <w:uiPriority w:val="99"/>
    <w:rsid w:val="00FD4FC6"/>
    <w:pPr>
      <w:tabs>
        <w:tab w:val="center" w:pos="4819"/>
        <w:tab w:val="right" w:pos="9638"/>
      </w:tabs>
    </w:pPr>
  </w:style>
  <w:style w:type="character" w:styleId="Sidetal">
    <w:name w:val="page number"/>
    <w:basedOn w:val="Standardskrifttypeiafsnit"/>
    <w:rsid w:val="00FD4FC6"/>
  </w:style>
  <w:style w:type="paragraph" w:styleId="Dokumentoversigt">
    <w:name w:val="Document Map"/>
    <w:basedOn w:val="Normal"/>
    <w:semiHidden/>
    <w:rsid w:val="000B2D96"/>
    <w:pPr>
      <w:shd w:val="clear" w:color="auto" w:fill="000080"/>
    </w:pPr>
    <w:rPr>
      <w:rFonts w:ascii="Tahoma" w:hAnsi="Tahoma" w:cs="Tahoma"/>
      <w:sz w:val="20"/>
      <w:szCs w:val="20"/>
    </w:rPr>
  </w:style>
  <w:style w:type="paragraph" w:styleId="Sidehoved">
    <w:name w:val="header"/>
    <w:basedOn w:val="Normal"/>
    <w:link w:val="SidehovedTegn"/>
    <w:uiPriority w:val="99"/>
    <w:rsid w:val="00F15281"/>
    <w:pPr>
      <w:tabs>
        <w:tab w:val="center" w:pos="4536"/>
        <w:tab w:val="right" w:pos="9072"/>
      </w:tabs>
    </w:pPr>
  </w:style>
  <w:style w:type="character" w:customStyle="1" w:styleId="SidehovedTegn">
    <w:name w:val="Sidehoved Tegn"/>
    <w:link w:val="Sidehoved"/>
    <w:uiPriority w:val="99"/>
    <w:rsid w:val="00F15281"/>
    <w:rPr>
      <w:sz w:val="24"/>
      <w:szCs w:val="24"/>
      <w:lang w:val="da-DK" w:eastAsia="da-DK"/>
    </w:rPr>
  </w:style>
  <w:style w:type="character" w:customStyle="1" w:styleId="SidefodTegn">
    <w:name w:val="Sidefod Tegn"/>
    <w:link w:val="Sidefod"/>
    <w:uiPriority w:val="99"/>
    <w:rsid w:val="00417F9D"/>
    <w:rPr>
      <w:sz w:val="24"/>
      <w:szCs w:val="24"/>
      <w:lang w:val="da-DK" w:eastAsia="da-DK"/>
    </w:rPr>
  </w:style>
  <w:style w:type="paragraph" w:styleId="Listeafsnit">
    <w:name w:val="List Paragraph"/>
    <w:basedOn w:val="Normal"/>
    <w:uiPriority w:val="34"/>
    <w:qFormat/>
    <w:rsid w:val="009F1135"/>
    <w:pPr>
      <w:ind w:left="720"/>
      <w:contextualSpacing/>
    </w:pPr>
  </w:style>
  <w:style w:type="table" w:styleId="Tabel-Gitter">
    <w:name w:val="Table Grid"/>
    <w:basedOn w:val="Tabel-Normal"/>
    <w:uiPriority w:val="59"/>
    <w:rsid w:val="005D5A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nabsatz1">
    <w:name w:val="Listenabsatz1"/>
    <w:basedOn w:val="Normal"/>
    <w:rsid w:val="00E42543"/>
    <w:pPr>
      <w:spacing w:after="200" w:line="276" w:lineRule="auto"/>
      <w:ind w:left="720"/>
      <w:contextualSpacing/>
    </w:pPr>
    <w:rPr>
      <w:rFonts w:ascii="Calibri" w:hAnsi="Calibri"/>
      <w:sz w:val="22"/>
      <w:szCs w:val="22"/>
      <w:lang w:val="de-DE" w:eastAsia="en-US"/>
    </w:rPr>
  </w:style>
  <w:style w:type="character" w:styleId="Kommentarhenvisning">
    <w:name w:val="annotation reference"/>
    <w:rsid w:val="00633C3E"/>
    <w:rPr>
      <w:sz w:val="16"/>
      <w:szCs w:val="16"/>
    </w:rPr>
  </w:style>
  <w:style w:type="paragraph" w:styleId="Kommentartekst">
    <w:name w:val="annotation text"/>
    <w:basedOn w:val="Normal"/>
    <w:link w:val="KommentartekstTegn"/>
    <w:rsid w:val="00633C3E"/>
    <w:rPr>
      <w:sz w:val="20"/>
      <w:szCs w:val="20"/>
    </w:rPr>
  </w:style>
  <w:style w:type="character" w:customStyle="1" w:styleId="KommentartekstTegn">
    <w:name w:val="Kommentartekst Tegn"/>
    <w:link w:val="Kommentartekst"/>
    <w:rsid w:val="00633C3E"/>
    <w:rPr>
      <w:lang w:val="da-DK" w:eastAsia="da-DK"/>
    </w:rPr>
  </w:style>
  <w:style w:type="paragraph" w:styleId="Kommentaremne">
    <w:name w:val="annotation subject"/>
    <w:basedOn w:val="Kommentartekst"/>
    <w:next w:val="Kommentartekst"/>
    <w:link w:val="KommentaremneTegn"/>
    <w:rsid w:val="00633C3E"/>
    <w:rPr>
      <w:b/>
      <w:bCs/>
    </w:rPr>
  </w:style>
  <w:style w:type="character" w:customStyle="1" w:styleId="KommentaremneTegn">
    <w:name w:val="Kommentaremne Tegn"/>
    <w:link w:val="Kommentaremne"/>
    <w:rsid w:val="00633C3E"/>
    <w:rPr>
      <w:b/>
      <w:bCs/>
      <w:lang w:val="da-DK" w:eastAsia="da-DK"/>
    </w:rPr>
  </w:style>
  <w:style w:type="paragraph" w:styleId="Markeringsbobletekst">
    <w:name w:val="Balloon Text"/>
    <w:basedOn w:val="Normal"/>
    <w:link w:val="MarkeringsbobletekstTegn"/>
    <w:rsid w:val="00633C3E"/>
    <w:rPr>
      <w:rFonts w:ascii="Tahoma" w:hAnsi="Tahoma" w:cs="Tahoma"/>
      <w:sz w:val="16"/>
      <w:szCs w:val="16"/>
    </w:rPr>
  </w:style>
  <w:style w:type="character" w:customStyle="1" w:styleId="MarkeringsbobletekstTegn">
    <w:name w:val="Markeringsbobletekst Tegn"/>
    <w:link w:val="Markeringsbobleteks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NormalWeb">
    <w:name w:val="Normal (Web)"/>
    <w:basedOn w:val="Normal"/>
    <w:uiPriority w:val="99"/>
    <w:unhideWhenUsed/>
    <w:rsid w:val="00F30C68"/>
    <w:pPr>
      <w:spacing w:before="100" w:beforeAutospacing="1" w:after="100" w:afterAutospacing="1"/>
    </w:pPr>
    <w:rPr>
      <w:lang w:val="de-DE" w:eastAsia="de-DE"/>
    </w:rPr>
  </w:style>
  <w:style w:type="paragraph" w:styleId="Sidefod">
    <w:name w:val="footer"/>
    <w:basedOn w:val="Normal"/>
    <w:link w:val="SidefodTegn"/>
    <w:uiPriority w:val="99"/>
    <w:rsid w:val="00FD4FC6"/>
    <w:pPr>
      <w:tabs>
        <w:tab w:val="center" w:pos="4819"/>
        <w:tab w:val="right" w:pos="9638"/>
      </w:tabs>
    </w:pPr>
  </w:style>
  <w:style w:type="character" w:styleId="Sidetal">
    <w:name w:val="page number"/>
    <w:basedOn w:val="Standardskrifttypeiafsnit"/>
    <w:rsid w:val="00FD4FC6"/>
  </w:style>
  <w:style w:type="paragraph" w:styleId="Dokumentoversigt">
    <w:name w:val="Document Map"/>
    <w:basedOn w:val="Normal"/>
    <w:semiHidden/>
    <w:rsid w:val="000B2D96"/>
    <w:pPr>
      <w:shd w:val="clear" w:color="auto" w:fill="000080"/>
    </w:pPr>
    <w:rPr>
      <w:rFonts w:ascii="Tahoma" w:hAnsi="Tahoma" w:cs="Tahoma"/>
      <w:sz w:val="20"/>
      <w:szCs w:val="20"/>
    </w:rPr>
  </w:style>
  <w:style w:type="paragraph" w:styleId="Sidehoved">
    <w:name w:val="header"/>
    <w:basedOn w:val="Normal"/>
    <w:link w:val="SidehovedTegn"/>
    <w:uiPriority w:val="99"/>
    <w:rsid w:val="00F15281"/>
    <w:pPr>
      <w:tabs>
        <w:tab w:val="center" w:pos="4536"/>
        <w:tab w:val="right" w:pos="9072"/>
      </w:tabs>
    </w:pPr>
  </w:style>
  <w:style w:type="character" w:customStyle="1" w:styleId="SidehovedTegn">
    <w:name w:val="Sidehoved Tegn"/>
    <w:link w:val="Sidehoved"/>
    <w:uiPriority w:val="99"/>
    <w:rsid w:val="00F15281"/>
    <w:rPr>
      <w:sz w:val="24"/>
      <w:szCs w:val="24"/>
      <w:lang w:val="da-DK" w:eastAsia="da-DK"/>
    </w:rPr>
  </w:style>
  <w:style w:type="character" w:customStyle="1" w:styleId="SidefodTegn">
    <w:name w:val="Sidefod Tegn"/>
    <w:link w:val="Sidefod"/>
    <w:uiPriority w:val="99"/>
    <w:rsid w:val="00417F9D"/>
    <w:rPr>
      <w:sz w:val="24"/>
      <w:szCs w:val="24"/>
      <w:lang w:val="da-DK" w:eastAsia="da-DK"/>
    </w:rPr>
  </w:style>
  <w:style w:type="paragraph" w:styleId="Listeafsnit">
    <w:name w:val="List Paragraph"/>
    <w:basedOn w:val="Normal"/>
    <w:uiPriority w:val="34"/>
    <w:qFormat/>
    <w:rsid w:val="009F1135"/>
    <w:pPr>
      <w:ind w:left="720"/>
      <w:contextualSpacing/>
    </w:pPr>
  </w:style>
  <w:style w:type="table" w:styleId="Tabel-Gitter">
    <w:name w:val="Table Grid"/>
    <w:basedOn w:val="Tabel-Normal"/>
    <w:uiPriority w:val="59"/>
    <w:rsid w:val="005D5A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942">
      <w:bodyDiv w:val="1"/>
      <w:marLeft w:val="0"/>
      <w:marRight w:val="0"/>
      <w:marTop w:val="0"/>
      <w:marBottom w:val="0"/>
      <w:divBdr>
        <w:top w:val="none" w:sz="0" w:space="0" w:color="auto"/>
        <w:left w:val="none" w:sz="0" w:space="0" w:color="auto"/>
        <w:bottom w:val="none" w:sz="0" w:space="0" w:color="auto"/>
        <w:right w:val="none" w:sz="0" w:space="0" w:color="auto"/>
      </w:divBdr>
    </w:div>
    <w:div w:id="402721711">
      <w:bodyDiv w:val="1"/>
      <w:marLeft w:val="0"/>
      <w:marRight w:val="0"/>
      <w:marTop w:val="0"/>
      <w:marBottom w:val="0"/>
      <w:divBdr>
        <w:top w:val="none" w:sz="0" w:space="0" w:color="auto"/>
        <w:left w:val="none" w:sz="0" w:space="0" w:color="auto"/>
        <w:bottom w:val="none" w:sz="0" w:space="0" w:color="auto"/>
        <w:right w:val="none" w:sz="0" w:space="0" w:color="auto"/>
      </w:divBdr>
    </w:div>
    <w:div w:id="523055482">
      <w:bodyDiv w:val="1"/>
      <w:marLeft w:val="0"/>
      <w:marRight w:val="0"/>
      <w:marTop w:val="0"/>
      <w:marBottom w:val="0"/>
      <w:divBdr>
        <w:top w:val="none" w:sz="0" w:space="0" w:color="auto"/>
        <w:left w:val="none" w:sz="0" w:space="0" w:color="auto"/>
        <w:bottom w:val="none" w:sz="0" w:space="0" w:color="auto"/>
        <w:right w:val="none" w:sz="0" w:space="0" w:color="auto"/>
      </w:divBdr>
    </w:div>
    <w:div w:id="1156451987">
      <w:bodyDiv w:val="1"/>
      <w:marLeft w:val="0"/>
      <w:marRight w:val="0"/>
      <w:marTop w:val="0"/>
      <w:marBottom w:val="0"/>
      <w:divBdr>
        <w:top w:val="none" w:sz="0" w:space="0" w:color="auto"/>
        <w:left w:val="none" w:sz="0" w:space="0" w:color="auto"/>
        <w:bottom w:val="none" w:sz="0" w:space="0" w:color="auto"/>
        <w:right w:val="none" w:sz="0" w:space="0" w:color="auto"/>
      </w:divBdr>
    </w:div>
    <w:div w:id="19806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reg5a.e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reg5a.e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3854</Words>
  <Characters>23511</Characters>
  <Application>Microsoft Office Word</Application>
  <DocSecurity>4</DocSecurity>
  <Lines>195</Lines>
  <Paragraphs>54</Paragraphs>
  <ScaleCrop>false</ScaleCrop>
  <HeadingPairs>
    <vt:vector size="2" baseType="variant">
      <vt:variant>
        <vt:lpstr>Titel</vt:lpstr>
      </vt:variant>
      <vt:variant>
        <vt:i4>1</vt:i4>
      </vt:variant>
    </vt:vector>
  </HeadingPairs>
  <TitlesOfParts>
    <vt:vector size="1" baseType="lpstr">
      <vt:lpstr>Von der Projektidee bis zur Behandlung eines Projektantrages im Interreg-Ausschusses</vt:lpstr>
    </vt:vector>
  </TitlesOfParts>
  <Company>Region Syddanmark</Company>
  <LinksUpToDate>false</LinksUpToDate>
  <CharactersWithSpaces>27311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Projektidee bis zur Behandlung eines Projektantrages im Interreg-Ausschusses</dc:title>
  <dc:creator>Sylvia Feuerschütz</dc:creator>
  <cp:lastModifiedBy>Nane Sievertsen</cp:lastModifiedBy>
  <cp:revision>2</cp:revision>
  <cp:lastPrinted>2014-10-30T11:01:00Z</cp:lastPrinted>
  <dcterms:created xsi:type="dcterms:W3CDTF">2017-12-13T10:34:00Z</dcterms:created>
  <dcterms:modified xsi:type="dcterms:W3CDTF">2017-12-13T10:34:00Z</dcterms:modified>
</cp:coreProperties>
</file>